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B4" w:rsidRPr="00144DB4" w:rsidRDefault="00144DB4" w:rsidP="00144DB4">
      <w:pPr>
        <w:pStyle w:val="newncpi0"/>
        <w:jc w:val="center"/>
      </w:pPr>
      <w:r w:rsidRPr="00144DB4">
        <w:t> </w:t>
      </w:r>
    </w:p>
    <w:p w:rsidR="00144DB4" w:rsidRPr="00144DB4" w:rsidRDefault="00144DB4" w:rsidP="00144DB4">
      <w:pPr>
        <w:pStyle w:val="newncpi0"/>
        <w:jc w:val="center"/>
      </w:pPr>
      <w:bookmarkStart w:id="0" w:name="a42"/>
      <w:bookmarkEnd w:id="0"/>
      <w:r w:rsidRPr="00144DB4">
        <w:rPr>
          <w:rStyle w:val="name"/>
        </w:rPr>
        <w:t>ПРИКАЗ </w:t>
      </w:r>
      <w:r w:rsidRPr="00144DB4">
        <w:rPr>
          <w:rStyle w:val="promulgator"/>
        </w:rPr>
        <w:t>МИНИСТЕРСТВА ЖИЛИЩНО-КОММУНАЛЬНОГО ХОЗЯЙСТВА РЕСПУБЛИКИ БЕЛАРУСЬ</w:t>
      </w:r>
    </w:p>
    <w:p w:rsidR="00144DB4" w:rsidRPr="00144DB4" w:rsidRDefault="00144DB4" w:rsidP="00144DB4">
      <w:pPr>
        <w:pStyle w:val="newncpi"/>
        <w:ind w:firstLine="0"/>
        <w:jc w:val="center"/>
      </w:pPr>
      <w:r w:rsidRPr="00144DB4">
        <w:rPr>
          <w:rStyle w:val="datepr"/>
        </w:rPr>
        <w:t>26 декабря 1995 г.</w:t>
      </w:r>
      <w:r w:rsidRPr="00144DB4">
        <w:rPr>
          <w:rStyle w:val="number"/>
        </w:rPr>
        <w:t xml:space="preserve"> № 128</w:t>
      </w:r>
    </w:p>
    <w:p w:rsidR="00144DB4" w:rsidRPr="00144DB4" w:rsidRDefault="00144DB4" w:rsidP="00144DB4">
      <w:pPr>
        <w:pStyle w:val="title"/>
      </w:pPr>
      <w:r w:rsidRPr="00144DB4">
        <w:t xml:space="preserve">Об утверждении </w:t>
      </w:r>
      <w:r w:rsidRPr="00144DB4">
        <w:rPr>
          <w:shd w:val="clear" w:color="auto" w:fill="FFFFFF"/>
        </w:rPr>
        <w:t>Правил</w:t>
      </w:r>
      <w:r w:rsidRPr="00144DB4">
        <w:t xml:space="preserve"> пользования системами коммунального водоснабжения и </w:t>
      </w:r>
      <w:r w:rsidRPr="00144DB4">
        <w:rPr>
          <w:shd w:val="clear" w:color="auto" w:fill="FFFFFF"/>
        </w:rPr>
        <w:t>водоотведения</w:t>
      </w:r>
      <w:r w:rsidRPr="00144DB4">
        <w:t xml:space="preserve"> в городах и поселках Республики Беларусь</w:t>
      </w:r>
    </w:p>
    <w:p w:rsidR="00144DB4" w:rsidRPr="00144DB4" w:rsidRDefault="00144DB4" w:rsidP="00144DB4">
      <w:pPr>
        <w:pStyle w:val="changei"/>
      </w:pPr>
      <w:r w:rsidRPr="00144DB4">
        <w:t>Изменения и дополнения:</w:t>
      </w:r>
    </w:p>
    <w:p w:rsidR="00144DB4" w:rsidRPr="00144DB4" w:rsidRDefault="00144DB4" w:rsidP="00144DB4">
      <w:pPr>
        <w:pStyle w:val="changeadd"/>
      </w:pPr>
      <w:r w:rsidRPr="00144DB4">
        <w:t>Постановление</w:t>
      </w:r>
      <w:r w:rsidRPr="00144DB4">
        <w:t xml:space="preserve"> Министерства жилищно-коммунального хозяйства Республики Беларусь от 5 ноября 2007 г. № 38 (зарегистрировано в Национальном реестре - № 8/17603 от 06.12.2007 г.);</w:t>
      </w:r>
    </w:p>
    <w:p w:rsidR="00144DB4" w:rsidRPr="00144DB4" w:rsidRDefault="00144DB4" w:rsidP="00144DB4">
      <w:pPr>
        <w:pStyle w:val="changeadd"/>
      </w:pPr>
      <w:r w:rsidRPr="00144DB4">
        <w:t>Постановление</w:t>
      </w:r>
      <w:r w:rsidRPr="00144DB4">
        <w:t xml:space="preserve"> Министерства жилищно-коммунального хозяйства Республики Беларусь от 7 февраля 2008 г. № 8 (зарегистрировано в Национальном реестре - № 8/18182 от 14.02.2008 г.);</w:t>
      </w:r>
    </w:p>
    <w:p w:rsidR="00144DB4" w:rsidRPr="00144DB4" w:rsidRDefault="00144DB4" w:rsidP="00144DB4">
      <w:pPr>
        <w:pStyle w:val="changeadd"/>
      </w:pPr>
      <w:r w:rsidRPr="00144DB4">
        <w:t>Постановление</w:t>
      </w:r>
      <w:r w:rsidRPr="00144DB4">
        <w:t xml:space="preserve"> Министерства жилищно-коммунального хозяйства Республики Беларусь от 20 февраля 2008 г. № 9 (зарегистрировано в Национальном реестре - № 8/18223 от 21.02.2008 г.) </w:t>
      </w:r>
    </w:p>
    <w:p w:rsidR="00144DB4" w:rsidRPr="00144DB4" w:rsidRDefault="00144DB4" w:rsidP="00144DB4">
      <w:pPr>
        <w:pStyle w:val="preamble"/>
      </w:pPr>
      <w:r w:rsidRPr="00144DB4">
        <w:t> </w:t>
      </w:r>
    </w:p>
    <w:p w:rsidR="00144DB4" w:rsidRPr="00144DB4" w:rsidRDefault="00144DB4" w:rsidP="00144DB4">
      <w:pPr>
        <w:pStyle w:val="preamble"/>
      </w:pPr>
      <w:r w:rsidRPr="00144DB4">
        <w:t>В целях определения взаимоотношений водопроводно-канализационных предприятий с абонентами при расчетах за пользование питьевой водой и отведение сточных вод, а также регламента порядка присоединения их к системам коммунального водоснабжения и водоотведения, разделения эксплуатационной ответственности сторон, установления и эксплуатации приборов учета расхода воды, ПРИКАЗЫВАЮ:</w:t>
      </w:r>
    </w:p>
    <w:p w:rsidR="00144DB4" w:rsidRPr="00144DB4" w:rsidRDefault="00144DB4" w:rsidP="00144DB4">
      <w:pPr>
        <w:pStyle w:val="point"/>
      </w:pPr>
      <w:r w:rsidRPr="00144DB4">
        <w:t>1. Утвердить и ввести в действие Правила пользования системами коммунального водоснабжения и водоотведения в городах и поселках Республики Беларусь (прилагаются).</w:t>
      </w:r>
    </w:p>
    <w:p w:rsidR="00144DB4" w:rsidRPr="00144DB4" w:rsidRDefault="00144DB4" w:rsidP="00144DB4">
      <w:pPr>
        <w:pStyle w:val="point"/>
      </w:pPr>
      <w:r w:rsidRPr="00144DB4">
        <w:t>2. Республиканской водной ассоциации (</w:t>
      </w:r>
      <w:proofErr w:type="spellStart"/>
      <w:r w:rsidRPr="00144DB4">
        <w:t>Правошинский</w:t>
      </w:r>
      <w:proofErr w:type="spellEnd"/>
      <w:r w:rsidRPr="00144DB4">
        <w:t> Н.А.) обеспечить в установленном порядке указанными Правилами производственные управления жилищно-коммунального хозяйства, Минскую областную ГКА «Коммунальник», предприятия водопроводно-канализационного хозяйства системы, другие заинтересованные учреждения, организации.</w:t>
      </w:r>
    </w:p>
    <w:p w:rsidR="00144DB4" w:rsidRPr="00144DB4" w:rsidRDefault="00144DB4" w:rsidP="00144DB4">
      <w:pPr>
        <w:pStyle w:val="point"/>
      </w:pPr>
      <w:r w:rsidRPr="00144DB4">
        <w:t>3. В связи с изданием настоящего приказа считать утратившими силу Правила пользования коммунальными системами водоснабжения и водоотведения, утвержденные приказом Министра жилищно-коммунального хозяйства БССР 15 июля 1988 г. № 142.</w:t>
      </w:r>
    </w:p>
    <w:p w:rsidR="00144DB4" w:rsidRPr="00144DB4" w:rsidRDefault="00144DB4" w:rsidP="00144DB4">
      <w:pPr>
        <w:pStyle w:val="point"/>
      </w:pPr>
      <w:r w:rsidRPr="00144DB4">
        <w:t>4. </w:t>
      </w:r>
      <w:proofErr w:type="gramStart"/>
      <w:r w:rsidRPr="00144DB4">
        <w:t>Контроль за</w:t>
      </w:r>
      <w:proofErr w:type="gramEnd"/>
      <w:r w:rsidRPr="00144DB4">
        <w:t xml:space="preserve"> выполнением настоящего приказа возложить на управление коммунального хозяйства и экологии (</w:t>
      </w:r>
      <w:proofErr w:type="spellStart"/>
      <w:r w:rsidRPr="00144DB4">
        <w:t>Демешкевич</w:t>
      </w:r>
      <w:proofErr w:type="spellEnd"/>
      <w:r w:rsidRPr="00144DB4">
        <w:t> С.Н.).</w:t>
      </w:r>
    </w:p>
    <w:p w:rsidR="00144DB4" w:rsidRPr="00144DB4" w:rsidRDefault="00144DB4" w:rsidP="00144DB4">
      <w:pPr>
        <w:pStyle w:val="newncpi"/>
      </w:pPr>
      <w:r w:rsidRPr="00144DB4">
        <w:t> </w:t>
      </w:r>
    </w:p>
    <w:tbl>
      <w:tblPr>
        <w:tblStyle w:val="tablencpi"/>
        <w:tblW w:w="5000" w:type="pct"/>
        <w:tblLook w:val="04A0"/>
      </w:tblPr>
      <w:tblGrid>
        <w:gridCol w:w="4680"/>
        <w:gridCol w:w="4687"/>
      </w:tblGrid>
      <w:tr w:rsidR="00144DB4" w:rsidRPr="00144DB4" w:rsidTr="00144DB4">
        <w:tc>
          <w:tcPr>
            <w:tcW w:w="2498" w:type="pct"/>
            <w:tcMar>
              <w:top w:w="0" w:type="dxa"/>
              <w:left w:w="6" w:type="dxa"/>
              <w:bottom w:w="0" w:type="dxa"/>
              <w:right w:w="6" w:type="dxa"/>
            </w:tcMar>
            <w:vAlign w:val="bottom"/>
            <w:hideMark/>
          </w:tcPr>
          <w:p w:rsidR="00144DB4" w:rsidRPr="00144DB4" w:rsidRDefault="00144DB4">
            <w:pPr>
              <w:pStyle w:val="newncpi0"/>
              <w:jc w:val="left"/>
            </w:pPr>
            <w:r w:rsidRPr="00144DB4">
              <w:rPr>
                <w:rStyle w:val="post"/>
              </w:rPr>
              <w:t>Министр</w:t>
            </w:r>
          </w:p>
        </w:tc>
        <w:tc>
          <w:tcPr>
            <w:tcW w:w="2502" w:type="pct"/>
            <w:tcMar>
              <w:top w:w="0" w:type="dxa"/>
              <w:left w:w="6" w:type="dxa"/>
              <w:bottom w:w="0" w:type="dxa"/>
              <w:right w:w="6" w:type="dxa"/>
            </w:tcMar>
            <w:vAlign w:val="bottom"/>
            <w:hideMark/>
          </w:tcPr>
          <w:p w:rsidR="00144DB4" w:rsidRPr="00144DB4" w:rsidRDefault="00144DB4">
            <w:pPr>
              <w:pStyle w:val="newncpi0"/>
              <w:jc w:val="right"/>
            </w:pPr>
            <w:proofErr w:type="spellStart"/>
            <w:r w:rsidRPr="00144DB4">
              <w:rPr>
                <w:rStyle w:val="pers"/>
              </w:rPr>
              <w:t>Б.В.Батура</w:t>
            </w:r>
            <w:proofErr w:type="spellEnd"/>
          </w:p>
        </w:tc>
      </w:tr>
    </w:tbl>
    <w:p w:rsidR="00144DB4" w:rsidRPr="00144DB4" w:rsidRDefault="00144DB4" w:rsidP="00144DB4">
      <w:pPr>
        <w:pStyle w:val="newncpi0"/>
      </w:pPr>
      <w:r w:rsidRPr="00144DB4">
        <w:t> </w:t>
      </w:r>
    </w:p>
    <w:tbl>
      <w:tblPr>
        <w:tblStyle w:val="tablencpi"/>
        <w:tblW w:w="5000" w:type="pct"/>
        <w:tblLook w:val="04A0"/>
      </w:tblPr>
      <w:tblGrid>
        <w:gridCol w:w="5888"/>
        <w:gridCol w:w="3479"/>
      </w:tblGrid>
      <w:tr w:rsidR="00144DB4" w:rsidRPr="00144DB4" w:rsidTr="00144DB4">
        <w:tc>
          <w:tcPr>
            <w:tcW w:w="3143" w:type="pct"/>
            <w:tcMar>
              <w:top w:w="0" w:type="dxa"/>
              <w:left w:w="6" w:type="dxa"/>
              <w:bottom w:w="0" w:type="dxa"/>
              <w:right w:w="6" w:type="dxa"/>
            </w:tcMar>
            <w:hideMark/>
          </w:tcPr>
          <w:p w:rsidR="00144DB4" w:rsidRPr="00144DB4" w:rsidRDefault="00144DB4">
            <w:pPr>
              <w:pStyle w:val="newncpi"/>
            </w:pPr>
            <w:r w:rsidRPr="00144DB4">
              <w:t> </w:t>
            </w:r>
          </w:p>
        </w:tc>
        <w:tc>
          <w:tcPr>
            <w:tcW w:w="1857" w:type="pct"/>
            <w:tcMar>
              <w:top w:w="0" w:type="dxa"/>
              <w:left w:w="6" w:type="dxa"/>
              <w:bottom w:w="0" w:type="dxa"/>
              <w:right w:w="6" w:type="dxa"/>
            </w:tcMar>
            <w:hideMark/>
          </w:tcPr>
          <w:p w:rsidR="00144DB4" w:rsidRPr="00144DB4" w:rsidRDefault="00144DB4">
            <w:pPr>
              <w:pStyle w:val="capu1"/>
            </w:pPr>
            <w:r w:rsidRPr="00144DB4">
              <w:t>УТВЕРЖДЕНО</w:t>
            </w:r>
          </w:p>
          <w:p w:rsidR="00144DB4" w:rsidRPr="00144DB4" w:rsidRDefault="00144DB4">
            <w:pPr>
              <w:pStyle w:val="cap1"/>
            </w:pPr>
            <w:r w:rsidRPr="00144DB4">
              <w:t>Приказ</w:t>
            </w:r>
            <w:r w:rsidRPr="00144DB4">
              <w:t xml:space="preserve"> Министерства </w:t>
            </w:r>
            <w:r w:rsidRPr="00144DB4">
              <w:br/>
              <w:t xml:space="preserve">жилищно-коммунального </w:t>
            </w:r>
            <w:r w:rsidRPr="00144DB4">
              <w:br/>
              <w:t>хозяйства Республики Беларусь</w:t>
            </w:r>
          </w:p>
          <w:p w:rsidR="00144DB4" w:rsidRPr="00144DB4" w:rsidRDefault="00144DB4">
            <w:pPr>
              <w:pStyle w:val="cap1"/>
            </w:pPr>
            <w:r w:rsidRPr="00144DB4">
              <w:t>26.12.1995 № 128</w:t>
            </w:r>
          </w:p>
        </w:tc>
      </w:tr>
    </w:tbl>
    <w:p w:rsidR="00144DB4" w:rsidRPr="00144DB4" w:rsidRDefault="00144DB4" w:rsidP="00144DB4">
      <w:pPr>
        <w:pStyle w:val="titleu"/>
      </w:pPr>
      <w:bookmarkStart w:id="1" w:name="a3"/>
      <w:bookmarkEnd w:id="1"/>
      <w:r w:rsidRPr="00144DB4">
        <w:t>ПРАВИЛА</w:t>
      </w:r>
      <w:r w:rsidRPr="00144DB4">
        <w:br/>
        <w:t>пользования системами коммунального водоснабжения и водоотведения в городах и поселках Республики Беларусь</w:t>
      </w:r>
    </w:p>
    <w:p w:rsidR="00144DB4" w:rsidRPr="00144DB4" w:rsidRDefault="00144DB4" w:rsidP="00144DB4">
      <w:pPr>
        <w:pStyle w:val="newncpi"/>
      </w:pPr>
      <w:r w:rsidRPr="00144DB4">
        <w:t>Определяют взаимоотношения водопроводно-канализационных предприятий с абонентами при расчетах за пользование питьевой водой и отведение сточных вод, а также регламентируют порядок присоединения к системам коммунального водоснабжения и водоотведения, разделения эксплуатационной ответственности сторон, установления и эксплуатации приборов учета расхода воды.</w:t>
      </w:r>
    </w:p>
    <w:p w:rsidR="00144DB4" w:rsidRPr="00144DB4" w:rsidRDefault="00144DB4" w:rsidP="00144DB4">
      <w:pPr>
        <w:pStyle w:val="newncpi"/>
      </w:pPr>
      <w:r w:rsidRPr="00144DB4">
        <w:lastRenderedPageBreak/>
        <w:t xml:space="preserve">В связи с принятием настоящих Правил утрачивают силу Правила пользования коммунальными системами водоснабжения и водоотведения, утвержденные приказом </w:t>
      </w:r>
      <w:proofErr w:type="spellStart"/>
      <w:r w:rsidRPr="00144DB4">
        <w:t>Минжилкомхоза</w:t>
      </w:r>
      <w:proofErr w:type="spellEnd"/>
      <w:r w:rsidRPr="00144DB4">
        <w:t xml:space="preserve"> БССР 15 июля 1988 г. № 142.</w:t>
      </w:r>
    </w:p>
    <w:p w:rsidR="00144DB4" w:rsidRPr="00144DB4" w:rsidRDefault="00144DB4" w:rsidP="00144DB4">
      <w:pPr>
        <w:pStyle w:val="nonumheader"/>
      </w:pPr>
      <w:bookmarkStart w:id="2" w:name="a90"/>
      <w:bookmarkEnd w:id="2"/>
      <w:r w:rsidRPr="00144DB4">
        <w:t>1. ОБЩИЕ ПОЛОЖЕНИЯ</w:t>
      </w:r>
    </w:p>
    <w:p w:rsidR="00144DB4" w:rsidRPr="00144DB4" w:rsidRDefault="00144DB4" w:rsidP="00144DB4">
      <w:pPr>
        <w:pStyle w:val="underpoint"/>
      </w:pPr>
      <w:bookmarkStart w:id="3" w:name="a86"/>
      <w:bookmarkEnd w:id="3"/>
      <w:r w:rsidRPr="00144DB4">
        <w:t xml:space="preserve">1.1. Настоящие Правила устанавливают порядок пользования питьевой водой из коммунальных водопроводов и приема сточных вод в коммунальную канализацию и определяют взаимоотношения между коммунальными предприятиями водопроводно-канализационного хозяйства системы </w:t>
      </w:r>
      <w:proofErr w:type="spellStart"/>
      <w:r w:rsidRPr="00144DB4">
        <w:t>Минжилкомхоза</w:t>
      </w:r>
      <w:proofErr w:type="spellEnd"/>
      <w:r w:rsidRPr="00144DB4">
        <w:t xml:space="preserve"> Республики Беларусь, именуемыми в дальнейшем предприятиями ВКХ, и абонентами, присоединенными к системам коммунального водоснабжения и канализации.</w:t>
      </w:r>
    </w:p>
    <w:p w:rsidR="00144DB4" w:rsidRPr="00144DB4" w:rsidRDefault="00144DB4" w:rsidP="00144DB4">
      <w:pPr>
        <w:pStyle w:val="underpoint"/>
      </w:pPr>
      <w:r w:rsidRPr="00144DB4">
        <w:t>1.2. Исключен.</w:t>
      </w:r>
    </w:p>
    <w:p w:rsidR="00144DB4" w:rsidRPr="00144DB4" w:rsidRDefault="00144DB4" w:rsidP="00144DB4">
      <w:pPr>
        <w:pStyle w:val="underpoint"/>
      </w:pPr>
      <w:bookmarkStart w:id="4" w:name="a75"/>
      <w:bookmarkEnd w:id="4"/>
      <w:r w:rsidRPr="00144DB4">
        <w:t>1.3. Производственные структуры коммунального водоснабжения и канализации предназначены для коллективного пользования и оказания коммунальных услуг населению, промышленным и другим предприятиям и организациям.</w:t>
      </w:r>
    </w:p>
    <w:p w:rsidR="00144DB4" w:rsidRPr="00144DB4" w:rsidRDefault="00144DB4" w:rsidP="00144DB4">
      <w:pPr>
        <w:pStyle w:val="newncpi"/>
      </w:pPr>
      <w:r w:rsidRPr="00144DB4">
        <w:t xml:space="preserve">Категорически запрещаются любые присоединения к системам коммунального водоснабжения водопроводов </w:t>
      </w:r>
      <w:proofErr w:type="spellStart"/>
      <w:r w:rsidRPr="00144DB4">
        <w:t>непитьевого</w:t>
      </w:r>
      <w:proofErr w:type="spellEnd"/>
      <w:r w:rsidRPr="00144DB4">
        <w:t xml:space="preserve"> назначения и канализационных сетей.</w:t>
      </w:r>
    </w:p>
    <w:p w:rsidR="00144DB4" w:rsidRPr="00144DB4" w:rsidRDefault="00144DB4" w:rsidP="00144DB4">
      <w:pPr>
        <w:pStyle w:val="underpoint"/>
      </w:pPr>
      <w:r w:rsidRPr="00144DB4">
        <w:t>1.4. Предприятия ВКХ обеспечивают подачу питьевой воды круглосуточно или по графику, утвержденному исполкомами местных Советов, по ГОСТ 2874-82 «Вода питьевая», при отклонении качества по тому или иному показателю разрешение на водопользование в каждом конкретном случае выдает Комитет по стандартизации, метрологии и сертификации, Минздрав Республики Беларусь или местные санитарные органы.</w:t>
      </w:r>
    </w:p>
    <w:p w:rsidR="00144DB4" w:rsidRPr="00144DB4" w:rsidRDefault="00144DB4" w:rsidP="00144DB4">
      <w:pPr>
        <w:pStyle w:val="underpoint"/>
      </w:pPr>
      <w:r w:rsidRPr="00144DB4">
        <w:t>1.5. Вода питьевого качества по системам коммунального водоснабжения предназначена для хозяйственно-питьевых и коммунально-бытовых нужд населения, тушения пожаров, а также технологических процессов промышленных предприятий. Использование питьевой воды в технологических процессах, не требующих воды такого качества, может быть допущено в порядке исключения по специальному разрешению предприятий ВКХ.</w:t>
      </w:r>
    </w:p>
    <w:p w:rsidR="00144DB4" w:rsidRPr="00144DB4" w:rsidRDefault="00144DB4" w:rsidP="00144DB4">
      <w:pPr>
        <w:pStyle w:val="underpoint"/>
      </w:pPr>
      <w:r w:rsidRPr="00144DB4">
        <w:t xml:space="preserve">1.6. Предприятия ВКХ обслуживают только те уличные, квартальные и </w:t>
      </w:r>
      <w:proofErr w:type="gramStart"/>
      <w:r w:rsidRPr="00144DB4">
        <w:t>дворовые</w:t>
      </w:r>
      <w:proofErr w:type="gramEnd"/>
      <w:r w:rsidRPr="00144DB4">
        <w:t xml:space="preserve"> водопроводные и канализационные сети, а также технологические приборы и устройства на них, которые находятся на их балансе.</w:t>
      </w:r>
    </w:p>
    <w:p w:rsidR="00144DB4" w:rsidRPr="00144DB4" w:rsidRDefault="00144DB4" w:rsidP="00144DB4">
      <w:pPr>
        <w:pStyle w:val="underpoint"/>
      </w:pPr>
      <w:r w:rsidRPr="00144DB4">
        <w:t xml:space="preserve">1.7. Присоединение объектов к системам коммунального водоснабжения и канализации может быть произведено только после выполнения условий, определенных предприятием ВКХ в соответствии с порядком, изложенном в </w:t>
      </w:r>
      <w:r w:rsidRPr="00144DB4">
        <w:t>разделе 2</w:t>
      </w:r>
      <w:r w:rsidRPr="00144DB4">
        <w:t xml:space="preserve"> настоящих Правил.</w:t>
      </w:r>
    </w:p>
    <w:p w:rsidR="00144DB4" w:rsidRPr="00144DB4" w:rsidRDefault="00144DB4" w:rsidP="00144DB4">
      <w:pPr>
        <w:pStyle w:val="underpoint"/>
      </w:pPr>
      <w:bookmarkStart w:id="5" w:name="a80"/>
      <w:bookmarkEnd w:id="5"/>
      <w:r w:rsidRPr="00144DB4">
        <w:t>1.8. Системы коммунальной канализации предназначены для приема и отвода бытовых сточных вод. Прием производственных сточных вод в коммунальные канализации может быть разрешен предприятием ВКХ при условии выполнения абонентами Условий приема производственных сточных вод в городскую канализацию, утвержденных го</w:t>
      </w:r>
      <w:proofErr w:type="gramStart"/>
      <w:r w:rsidRPr="00144DB4">
        <w:t>р(</w:t>
      </w:r>
      <w:proofErr w:type="gramEnd"/>
      <w:r w:rsidRPr="00144DB4">
        <w:t>рай)исполкомами местных Советов для конкретного населенного пункта.</w:t>
      </w:r>
    </w:p>
    <w:p w:rsidR="00144DB4" w:rsidRPr="00144DB4" w:rsidRDefault="00144DB4" w:rsidP="00144DB4">
      <w:pPr>
        <w:pStyle w:val="underpoint"/>
      </w:pPr>
      <w:r w:rsidRPr="00144DB4">
        <w:t>1.9. Абонент обязан обеспечить беспрепятственный доступ ремонтным бригадам предприятия ВКХ на свою территорию для выполнения плановых и аварийных работ на сетях водопровода и канализации, принадлежащих предприятию ВКХ и проходящих по территории абонента, к точкам отбора проб сточной воды, а также к водомерным узлам абонентов. Постоянные и временные сооружения на трассах водопровода и канализации запрещены. Построенные без согласования с предприятием ВКХ на трассах водопровода и канализации постоянные и временные сооружения, зеленые насаждения подлежат сносу силами и за счет заказчика этих работ.</w:t>
      </w:r>
    </w:p>
    <w:p w:rsidR="00144DB4" w:rsidRPr="00144DB4" w:rsidRDefault="00144DB4" w:rsidP="00144DB4">
      <w:pPr>
        <w:pStyle w:val="underpoint"/>
      </w:pPr>
      <w:bookmarkStart w:id="6" w:name="a65"/>
      <w:bookmarkEnd w:id="6"/>
      <w:r w:rsidRPr="00144DB4">
        <w:t>1.10. Тарифы на пользование водой от коммунальных водопроводов и прием сточных вод в коммунальную канализацию устанавливаются в соответствии с действующим законодательством для соответствующих групп абонентов.</w:t>
      </w:r>
    </w:p>
    <w:p w:rsidR="00144DB4" w:rsidRPr="00144DB4" w:rsidRDefault="00144DB4" w:rsidP="00144DB4">
      <w:pPr>
        <w:pStyle w:val="underpoint"/>
      </w:pPr>
      <w:bookmarkStart w:id="7" w:name="a79"/>
      <w:bookmarkEnd w:id="7"/>
      <w:r w:rsidRPr="00144DB4">
        <w:t xml:space="preserve">1.11. Лимиты водопотребления и графики на отпуск воды из коммунальных водопроводов по представлению предприятий ВКХ, устанавливаются исполкомами местных Советов в зависимости от технического состояния и пропускной способности </w:t>
      </w:r>
      <w:r w:rsidRPr="00144DB4">
        <w:lastRenderedPageBreak/>
        <w:t>(производительности) водопроводных и канализационных сооружений, водопроводной и канализационной сети, но не выше объемов, согласованных техническими условиями на подключение абонента. В случае увеличения водопотребления и объемов водоотведения абонент обязан получить дополнительные технические условия.</w:t>
      </w:r>
    </w:p>
    <w:p w:rsidR="00144DB4" w:rsidRPr="00144DB4" w:rsidRDefault="00144DB4" w:rsidP="00144DB4">
      <w:pPr>
        <w:pStyle w:val="underpoint"/>
      </w:pPr>
      <w:bookmarkStart w:id="8" w:name="a64"/>
      <w:bookmarkEnd w:id="8"/>
      <w:r w:rsidRPr="00144DB4">
        <w:t>1.12. Отпуск воды абонентам и прием сточных вод производится только при наличии договора, заключенного между предприятием ВКХ и абонентами, или заявления обязательства абонента.</w:t>
      </w:r>
    </w:p>
    <w:p w:rsidR="00144DB4" w:rsidRPr="00144DB4" w:rsidRDefault="00144DB4" w:rsidP="00144DB4">
      <w:pPr>
        <w:pStyle w:val="newncpi"/>
      </w:pPr>
      <w:r w:rsidRPr="00144DB4">
        <w:t>К договору, заключенному предприятием ВКХ с промышленными, строительными и транспортными предприятиями, должны быть приложены водохозяйственный балансовый расчет, нормативно обосновывающий количество и качество необходимой им воды, количество и состав отводимых сточных вод; структурная схема водоснабжения и водоотведения, а также план организационно-технических мероприятий, направленных на сокращение объемов водопотребления и водоотведения с указанием сроков реализации мероприятий и должностных лиц, ответственных за их выполнение. При заключении с абонентами договора на отпуск воды в обязательном порядке заключается договор на прием от них сточных вод.</w:t>
      </w:r>
    </w:p>
    <w:p w:rsidR="00144DB4" w:rsidRPr="00144DB4" w:rsidRDefault="00144DB4" w:rsidP="00144DB4">
      <w:pPr>
        <w:pStyle w:val="underpoint"/>
      </w:pPr>
      <w:bookmarkStart w:id="9" w:name="a43"/>
      <w:bookmarkEnd w:id="9"/>
      <w:r w:rsidRPr="00144DB4">
        <w:t>1.13. Между абонентами и предприятием ВКХ устанавливается следующая граница ответственности за эксплуатацию (состояние, обслуживание, балансовая принадлежность) сетей и сооружений:</w:t>
      </w:r>
    </w:p>
    <w:p w:rsidR="00144DB4" w:rsidRPr="00144DB4" w:rsidRDefault="00144DB4" w:rsidP="00144DB4">
      <w:pPr>
        <w:pStyle w:val="newncpi"/>
      </w:pPr>
      <w:r w:rsidRPr="00144DB4">
        <w:t>водопроводные вводы в жилые здания местных Советов и центральные тепловые пункты (ЦТП) от коммунальной водопроводной сети до наружной стены здания или ЦТП находятся на балансе предприятия ВКХ и эксплуатируются предприятием ВКХ;</w:t>
      </w:r>
    </w:p>
    <w:p w:rsidR="00144DB4" w:rsidRPr="00144DB4" w:rsidRDefault="00144DB4" w:rsidP="00144DB4">
      <w:pPr>
        <w:pStyle w:val="newncpi"/>
      </w:pPr>
      <w:r w:rsidRPr="00144DB4">
        <w:t>водопроводные вводы прочих абонентов от места присоединения к коммунальной водопроводной сети (от отключающей задвижки в колодце на коммунальной сети) находятся на балансе абонентов и эксплуатируются абонентами;</w:t>
      </w:r>
    </w:p>
    <w:p w:rsidR="00144DB4" w:rsidRPr="00144DB4" w:rsidRDefault="00144DB4" w:rsidP="00144DB4">
      <w:pPr>
        <w:pStyle w:val="newncpi"/>
      </w:pPr>
      <w:proofErr w:type="gramStart"/>
      <w:r w:rsidRPr="00144DB4">
        <w:t>внутриквартальные (после водомерного узла в ЦТП), внутридомовые водопроводные и канализационные сети, сооружения и устройства, включая водомерный узел и расположенную на нем противопожарную задвижку, канализационные выпуски до места их присоединения к коммунальной канализационной сети (до контрольного колодца), а также внутриплощадочные водопроводные и канализационные сети, сооружения и устройства промышленных предприятий и организаций находятся на балансе абонентов и эксплуатируются абонентами;</w:t>
      </w:r>
      <w:proofErr w:type="gramEnd"/>
    </w:p>
    <w:p w:rsidR="00144DB4" w:rsidRPr="00144DB4" w:rsidRDefault="00144DB4" w:rsidP="00144DB4">
      <w:pPr>
        <w:pStyle w:val="newncpi"/>
      </w:pPr>
      <w:r w:rsidRPr="00144DB4">
        <w:t>присоединения от канализационного контрольного колодца к системе коммунального водоотведения (соединительная ветка) находится на балансе предприятия ВКХ и эксплуатируется предприятием ВКХ;</w:t>
      </w:r>
    </w:p>
    <w:p w:rsidR="00144DB4" w:rsidRPr="00144DB4" w:rsidRDefault="00144DB4" w:rsidP="00144DB4">
      <w:pPr>
        <w:pStyle w:val="newncpi"/>
      </w:pPr>
      <w:r w:rsidRPr="00144DB4">
        <w:t>граница эксплуатационной ответственности между предприятиями ВКХ и абонентами за техническое состояние и обслуживание водопроводных и канализационных сетей, сооружений и устройств фиксируется в прилагаемом к договору или заявлению-обязательству акте разграничения.</w:t>
      </w:r>
    </w:p>
    <w:p w:rsidR="00144DB4" w:rsidRPr="00144DB4" w:rsidRDefault="00144DB4" w:rsidP="00144DB4">
      <w:pPr>
        <w:pStyle w:val="underpoint"/>
      </w:pPr>
      <w:bookmarkStart w:id="10" w:name="a74"/>
      <w:bookmarkEnd w:id="10"/>
      <w:r w:rsidRPr="00144DB4">
        <w:t>1.14. Абонент, имеющий договорные отношения с предприятием ВКХ, по требованию предприятия ВКХ при наличии установленной последним технической возможности не имеет права отказать в присоединении к находящимся на балансе и обслуживании абонента водопроводным и канализационным сетям, сооружениям и устройствам других абонентов (</w:t>
      </w:r>
      <w:proofErr w:type="spellStart"/>
      <w:r w:rsidRPr="00144DB4">
        <w:t>субабонентов</w:t>
      </w:r>
      <w:proofErr w:type="spellEnd"/>
      <w:r w:rsidRPr="00144DB4">
        <w:t>).</w:t>
      </w:r>
    </w:p>
    <w:p w:rsidR="00144DB4" w:rsidRPr="00144DB4" w:rsidRDefault="00144DB4" w:rsidP="00144DB4">
      <w:pPr>
        <w:pStyle w:val="underpoint"/>
      </w:pPr>
      <w:bookmarkStart w:id="11" w:name="a69"/>
      <w:bookmarkEnd w:id="11"/>
      <w:r w:rsidRPr="00144DB4">
        <w:t>1.15. </w:t>
      </w:r>
      <w:proofErr w:type="spellStart"/>
      <w:r w:rsidRPr="00144DB4">
        <w:t>Субабоненты</w:t>
      </w:r>
      <w:proofErr w:type="spellEnd"/>
      <w:r w:rsidRPr="00144DB4">
        <w:t xml:space="preserve">, получающие воду от сетей основного абонента и сбрасывающие сточные воды в канализационные сети основного абонента, заключают договор на пользование водой и сброс сточных вод с последним. Абонент не имеет права допускать каких-либо действий (за исключением аварийных ситуаций), препятствующих нормальному водоснабжению и водоотведению, эксплуатации сетей водопровода и канализации </w:t>
      </w:r>
      <w:proofErr w:type="spellStart"/>
      <w:r w:rsidRPr="00144DB4">
        <w:t>субабонентов</w:t>
      </w:r>
      <w:proofErr w:type="spellEnd"/>
      <w:r w:rsidRPr="00144DB4">
        <w:t xml:space="preserve">. Возникающие имущественные споры между абонентами и </w:t>
      </w:r>
      <w:proofErr w:type="spellStart"/>
      <w:r w:rsidRPr="00144DB4">
        <w:t>субабонентами</w:t>
      </w:r>
      <w:proofErr w:type="spellEnd"/>
      <w:r w:rsidRPr="00144DB4">
        <w:t xml:space="preserve"> решаются в судебном порядке.</w:t>
      </w:r>
    </w:p>
    <w:p w:rsidR="00144DB4" w:rsidRPr="00144DB4" w:rsidRDefault="00144DB4" w:rsidP="00144DB4">
      <w:pPr>
        <w:pStyle w:val="newncpi"/>
      </w:pPr>
      <w:r w:rsidRPr="00144DB4">
        <w:t xml:space="preserve">В приложении к договору между основным абонентом и предприятием ВКХ приводятся данные </w:t>
      </w:r>
      <w:proofErr w:type="gramStart"/>
      <w:r w:rsidRPr="00144DB4">
        <w:t>о</w:t>
      </w:r>
      <w:proofErr w:type="gramEnd"/>
      <w:r w:rsidRPr="00144DB4">
        <w:t xml:space="preserve"> всех присоединенных к сетям основного абонента </w:t>
      </w:r>
      <w:proofErr w:type="spellStart"/>
      <w:r w:rsidRPr="00144DB4">
        <w:t>субабонентах</w:t>
      </w:r>
      <w:proofErr w:type="spellEnd"/>
      <w:r w:rsidRPr="00144DB4">
        <w:t xml:space="preserve"> с указанием их наименования, ведомственной принадлежности, сведений о расходе воды и сточных вод, о наличии </w:t>
      </w:r>
      <w:proofErr w:type="spellStart"/>
      <w:r w:rsidRPr="00144DB4">
        <w:t>водосчетчиков</w:t>
      </w:r>
      <w:proofErr w:type="spellEnd"/>
      <w:r w:rsidRPr="00144DB4">
        <w:t xml:space="preserve"> (</w:t>
      </w:r>
      <w:proofErr w:type="spellStart"/>
      <w:r w:rsidRPr="00144DB4">
        <w:t>подводосчетчиков</w:t>
      </w:r>
      <w:proofErr w:type="spellEnd"/>
      <w:r w:rsidRPr="00144DB4">
        <w:t xml:space="preserve">), тарификационной группы </w:t>
      </w:r>
      <w:proofErr w:type="spellStart"/>
      <w:r w:rsidRPr="00144DB4">
        <w:t>субабонентов</w:t>
      </w:r>
      <w:proofErr w:type="spellEnd"/>
      <w:r w:rsidRPr="00144DB4">
        <w:t xml:space="preserve"> и других необходимых данных.</w:t>
      </w:r>
    </w:p>
    <w:p w:rsidR="00144DB4" w:rsidRPr="00144DB4" w:rsidRDefault="00144DB4" w:rsidP="00144DB4">
      <w:pPr>
        <w:pStyle w:val="underpoint"/>
      </w:pPr>
      <w:r w:rsidRPr="00144DB4">
        <w:lastRenderedPageBreak/>
        <w:t>1.16. </w:t>
      </w:r>
      <w:proofErr w:type="gramStart"/>
      <w:r w:rsidRPr="00144DB4">
        <w:t xml:space="preserve">Увеличение или уменьшение абонентом расхода воды или количества отводимых сточных вод, увеличение количества и концентраций загрязнений в отводимых сточных водах сверх обусловленных в договоре, реконструкция или ввод в эксплуатацию новых водопроводных и канализационных сетей, сооружений и устройств, присоединение новых </w:t>
      </w:r>
      <w:proofErr w:type="spellStart"/>
      <w:r w:rsidRPr="00144DB4">
        <w:t>субабонентов</w:t>
      </w:r>
      <w:proofErr w:type="spellEnd"/>
      <w:r w:rsidRPr="00144DB4">
        <w:t xml:space="preserve">, изменение схем и обвязки водомерного узла, замена </w:t>
      </w:r>
      <w:proofErr w:type="spellStart"/>
      <w:r w:rsidRPr="00144DB4">
        <w:t>водосчетчиков</w:t>
      </w:r>
      <w:proofErr w:type="spellEnd"/>
      <w:r w:rsidRPr="00144DB4">
        <w:t xml:space="preserve"> допускается только с разрешения предприятия ВКХ после согласования предполагаемых изменений и внесения</w:t>
      </w:r>
      <w:proofErr w:type="gramEnd"/>
      <w:r w:rsidRPr="00144DB4">
        <w:t xml:space="preserve"> соответствующих дополнений в ранее заключенный договор или, в случае необходимости заключения нового договора или переоформления заявления-обязательства.</w:t>
      </w:r>
    </w:p>
    <w:p w:rsidR="00144DB4" w:rsidRPr="00144DB4" w:rsidRDefault="00144DB4" w:rsidP="00144DB4">
      <w:pPr>
        <w:pStyle w:val="underpoint"/>
      </w:pPr>
      <w:bookmarkStart w:id="12" w:name="a52"/>
      <w:bookmarkEnd w:id="12"/>
      <w:r w:rsidRPr="00144DB4">
        <w:t>1.17. Для действующих и вновь вводимых в эксплуатацию промышленных, строительных и транспортных предприятий предприятие ВКХ по согласованию с исполкомами местных Советов и органами по регулированию использования и охране вод:</w:t>
      </w:r>
    </w:p>
    <w:p w:rsidR="00144DB4" w:rsidRPr="00144DB4" w:rsidRDefault="00144DB4" w:rsidP="00144DB4">
      <w:pPr>
        <w:pStyle w:val="newncpi"/>
      </w:pPr>
      <w:r w:rsidRPr="00144DB4">
        <w:t>устанавливает лимиты и графики отпуска воды на производственные цели из систем коммунального водоснабжения, определяет лимиты на прием в системы коммунальной канализации производственных сточных вод и требования к количеству и концентрации содержащихся в них загрязняющих веществ;</w:t>
      </w:r>
    </w:p>
    <w:p w:rsidR="00144DB4" w:rsidRPr="00144DB4" w:rsidRDefault="00144DB4" w:rsidP="00144DB4">
      <w:pPr>
        <w:pStyle w:val="newncpi"/>
      </w:pPr>
      <w:r w:rsidRPr="00144DB4">
        <w:t>применяет повышенные тарифы за сверхлимитное водопотребление и превышение ПДК в соответствии с указанием директивных органов;</w:t>
      </w:r>
    </w:p>
    <w:p w:rsidR="00144DB4" w:rsidRPr="00144DB4" w:rsidRDefault="00144DB4" w:rsidP="00144DB4">
      <w:pPr>
        <w:pStyle w:val="newncpi"/>
      </w:pPr>
      <w:r w:rsidRPr="00144DB4">
        <w:t xml:space="preserve">требует от предприятий разработки планов организационно-технических мероприятий, направленных на сокращение нерационального использования и утечек воды, уменьшения объема отводимых сточных вод, снижения количества и </w:t>
      </w:r>
      <w:proofErr w:type="gramStart"/>
      <w:r w:rsidRPr="00144DB4">
        <w:t>концентрации</w:t>
      </w:r>
      <w:proofErr w:type="gramEnd"/>
      <w:r w:rsidRPr="00144DB4">
        <w:t xml:space="preserve"> содержащихся в них загрязнений и контролирует выполнение этих планов в соответствии с утвержденными сроками.</w:t>
      </w:r>
    </w:p>
    <w:p w:rsidR="00144DB4" w:rsidRPr="00144DB4" w:rsidRDefault="00144DB4" w:rsidP="00144DB4">
      <w:pPr>
        <w:pStyle w:val="underpoint"/>
      </w:pPr>
      <w:r w:rsidRPr="00144DB4">
        <w:t xml:space="preserve">1.18. Предприятие ВКХ регулярно информирует вышестоящие органы жилищно-коммунального хозяйства, исполкомы, органы стандартизации, сертификации и метрологии, охраны вод </w:t>
      </w:r>
      <w:proofErr w:type="gramStart"/>
      <w:r w:rsidRPr="00144DB4">
        <w:t>о</w:t>
      </w:r>
      <w:proofErr w:type="gramEnd"/>
      <w:r w:rsidRPr="00144DB4">
        <w:t xml:space="preserve"> всех нарушениях промышленными предприятиями установленных им лимитов на отпуск воды и прием сточных вод, несоблюдении ими требований к количеству и концентрации содержащихся в сбрасываемых ими сточных водах загрязнений, а также о всех случаях невыполнения предприятиями разработанных планов организационно-технических мероприятий по сокращению водопотребления и водоотведения в утвержденные сроки.</w:t>
      </w:r>
    </w:p>
    <w:p w:rsidR="00144DB4" w:rsidRPr="00144DB4" w:rsidRDefault="00144DB4" w:rsidP="00144DB4">
      <w:pPr>
        <w:pStyle w:val="underpoint"/>
      </w:pPr>
      <w:r w:rsidRPr="00144DB4">
        <w:t>1.19. Жалобы на действия предприятия ВКХ рассматриваются вышестоящими органами жилищно-коммунального хозяйства и исполкомами.</w:t>
      </w:r>
    </w:p>
    <w:p w:rsidR="00144DB4" w:rsidRPr="00144DB4" w:rsidRDefault="00144DB4" w:rsidP="00144DB4">
      <w:pPr>
        <w:pStyle w:val="underpoint"/>
      </w:pPr>
      <w:r w:rsidRPr="00144DB4">
        <w:t xml:space="preserve">1.20. При выполнении настоящих Правил следует руководствоваться «Правилами технической эксплуатации систем водоснабжения и водоотведения населенных мест», утвержденными </w:t>
      </w:r>
      <w:r w:rsidRPr="00144DB4">
        <w:t>приказом</w:t>
      </w:r>
      <w:r w:rsidRPr="00144DB4">
        <w:t xml:space="preserve"> </w:t>
      </w:r>
      <w:proofErr w:type="spellStart"/>
      <w:r w:rsidRPr="00144DB4">
        <w:t>Минжилкомхоза</w:t>
      </w:r>
      <w:proofErr w:type="spellEnd"/>
      <w:r w:rsidRPr="00144DB4">
        <w:t xml:space="preserve"> Республики Беларусь от 6 апреля 1994 г. № 23, и другими нормативными документами.</w:t>
      </w:r>
    </w:p>
    <w:p w:rsidR="00144DB4" w:rsidRPr="00144DB4" w:rsidRDefault="00144DB4" w:rsidP="00144DB4">
      <w:pPr>
        <w:pStyle w:val="nonumheader"/>
      </w:pPr>
      <w:bookmarkStart w:id="13" w:name="a7"/>
      <w:bookmarkEnd w:id="13"/>
      <w:r w:rsidRPr="00144DB4">
        <w:t>2. ПОРЯДОК ПРИСОЕДИНЕНИЯ ОБЪЕКТОВ К СИСТЕМАМ КОММУНАЛЬНОГО ВОДОСНАБЖЕНИЯ И КАНАЛИЗАЦИИ</w:t>
      </w:r>
    </w:p>
    <w:p w:rsidR="00144DB4" w:rsidRPr="00144DB4" w:rsidRDefault="00144DB4" w:rsidP="00144DB4">
      <w:pPr>
        <w:pStyle w:val="underpoint"/>
      </w:pPr>
      <w:bookmarkStart w:id="14" w:name="a76"/>
      <w:bookmarkEnd w:id="14"/>
      <w:r w:rsidRPr="00144DB4">
        <w:t>2.1. На присоединение к коммунальным системам водоснабжения и канализации новых объектов или увеличение объема подачи воды и отведение сточных вод по существующим присоединениям заказчик (абонент) обязан получить от предприятия ВКХ независимо от ведомственной принадлежности водопроводных и канализационных сетей и устройств, к которым производится присоединение, технические условия на присоединение.</w:t>
      </w:r>
    </w:p>
    <w:p w:rsidR="00144DB4" w:rsidRPr="00144DB4" w:rsidRDefault="00144DB4" w:rsidP="00144DB4">
      <w:pPr>
        <w:pStyle w:val="newncpi"/>
      </w:pPr>
      <w:r w:rsidRPr="00144DB4">
        <w:t>До выдачи технических условий предприятие ВКХ вправе произвести контрольные отборы проб и необходимые анализы сточных вод, отводимых с действующего промышленного предприятия.</w:t>
      </w:r>
    </w:p>
    <w:p w:rsidR="00144DB4" w:rsidRPr="00144DB4" w:rsidRDefault="00144DB4" w:rsidP="00144DB4">
      <w:pPr>
        <w:pStyle w:val="underpoint"/>
      </w:pPr>
      <w:r w:rsidRPr="00144DB4">
        <w:t>2.2. Исключен.</w:t>
      </w:r>
    </w:p>
    <w:p w:rsidR="00144DB4" w:rsidRPr="00144DB4" w:rsidRDefault="00144DB4" w:rsidP="00144DB4">
      <w:pPr>
        <w:pStyle w:val="underpoint"/>
      </w:pPr>
      <w:r w:rsidRPr="00144DB4">
        <w:t>2.3. </w:t>
      </w:r>
      <w:proofErr w:type="gramStart"/>
      <w:r w:rsidRPr="00144DB4">
        <w:t xml:space="preserve">При недостаточной мощности насосных станций и пропускной способности коммунальных водопроводных и канализационных сетей, удаленности или отсутствии необходимых сооружений в районе проектируемого объекта предприятие ВКХ вправе потребовать от заказчика (застройщика) выполнения проектных и строительных работ по </w:t>
      </w:r>
      <w:r w:rsidRPr="00144DB4">
        <w:lastRenderedPageBreak/>
        <w:t>прокладке водопроводных и канализационных сетей, их отдельных участков и устройству сооружений на них, а также увеличению мощности насосных станций.</w:t>
      </w:r>
      <w:proofErr w:type="gramEnd"/>
    </w:p>
    <w:p w:rsidR="00144DB4" w:rsidRPr="00144DB4" w:rsidRDefault="00144DB4" w:rsidP="00144DB4">
      <w:pPr>
        <w:pStyle w:val="newncpi"/>
      </w:pPr>
      <w:proofErr w:type="gramStart"/>
      <w:r w:rsidRPr="00144DB4">
        <w:t>С учетом общего плана развития и очередности ввода в эксплуатацию сооружений водопроводно-канализационного хозяйства населенного пункта предприятие ВКХ вправе обязать заказчика (застройщика) построить водопроводные или канализационные сети и сооружения (в том числе водозаборы, очистные сооружения, насосные станции и т.п.), необходимые для обеспечения нормального водоснабжения проектируемого объекта и отведения от него сточных вод.</w:t>
      </w:r>
      <w:proofErr w:type="gramEnd"/>
      <w:r w:rsidRPr="00144DB4">
        <w:t xml:space="preserve"> В случае отказа заказчика (застройщика) от выполнения поставленных условий предприятие ВКХ обязано отказать заказчику (застройщику) в присоединении к коммунальным системам водоснабжения и канализации.</w:t>
      </w:r>
    </w:p>
    <w:p w:rsidR="00144DB4" w:rsidRPr="00144DB4" w:rsidRDefault="00144DB4" w:rsidP="00144DB4">
      <w:pPr>
        <w:pStyle w:val="underpoint"/>
      </w:pPr>
      <w:r w:rsidRPr="00144DB4">
        <w:t>2.4. В случае целесообразности использования для технических нужд промышленных и приравненных к ним предприятий других источников водоснабжения исполком местного Совета по представлению предприятия ВКХ вправе предложить этим предприятиям построить собственными силами и на собственные средства в срок, определяемый исполкомом, производственный водопровод. По истечении этого срока предприятие ВКХ имеет право отказать предприятиям в отпуске питьевой воды на технические нужды или ограничить им отпуск воды.</w:t>
      </w:r>
    </w:p>
    <w:p w:rsidR="00144DB4" w:rsidRPr="00144DB4" w:rsidRDefault="00144DB4" w:rsidP="00144DB4">
      <w:pPr>
        <w:pStyle w:val="underpoint"/>
      </w:pPr>
      <w:bookmarkStart w:id="15" w:name="a73"/>
      <w:bookmarkEnd w:id="15"/>
      <w:r w:rsidRPr="00144DB4">
        <w:t>2.5. Технические условия на присоединение к коммунальным системам водоснабжения и канализации должны определять:</w:t>
      </w:r>
    </w:p>
    <w:p w:rsidR="00144DB4" w:rsidRPr="00144DB4" w:rsidRDefault="00144DB4" w:rsidP="00144DB4">
      <w:pPr>
        <w:pStyle w:val="newncpi"/>
      </w:pPr>
      <w:r w:rsidRPr="00144DB4">
        <w:t>место присоединения к коммунальным системам водоснабжения и канализации (улица, номер колодца или камеры);</w:t>
      </w:r>
    </w:p>
    <w:p w:rsidR="00144DB4" w:rsidRPr="00144DB4" w:rsidRDefault="00144DB4" w:rsidP="00144DB4">
      <w:pPr>
        <w:pStyle w:val="newncpi"/>
      </w:pPr>
      <w:r w:rsidRPr="00144DB4">
        <w:t>срок действия технических условий;</w:t>
      </w:r>
    </w:p>
    <w:p w:rsidR="00144DB4" w:rsidRPr="00144DB4" w:rsidRDefault="00144DB4" w:rsidP="00144DB4">
      <w:pPr>
        <w:pStyle w:val="newncpi"/>
      </w:pPr>
      <w:r w:rsidRPr="00144DB4">
        <w:t>ведомственную принадлежность проектируемого (реконструируемого) присоединения.</w:t>
      </w:r>
    </w:p>
    <w:p w:rsidR="00144DB4" w:rsidRPr="00144DB4" w:rsidRDefault="00144DB4" w:rsidP="00144DB4">
      <w:pPr>
        <w:pStyle w:val="newncpi"/>
      </w:pPr>
      <w:r w:rsidRPr="00144DB4">
        <w:t xml:space="preserve">Кроме того, в технических условиях дополнительно приводятся: </w:t>
      </w:r>
    </w:p>
    <w:p w:rsidR="00144DB4" w:rsidRPr="00144DB4" w:rsidRDefault="00144DB4" w:rsidP="00144DB4">
      <w:pPr>
        <w:pStyle w:val="newncpi"/>
      </w:pPr>
      <w:r w:rsidRPr="00144DB4">
        <w:t>для присоединения к системам водоснабжения:</w:t>
      </w:r>
    </w:p>
    <w:p w:rsidR="00144DB4" w:rsidRPr="00144DB4" w:rsidRDefault="00144DB4" w:rsidP="00144DB4">
      <w:pPr>
        <w:pStyle w:val="newncpi"/>
      </w:pPr>
      <w:r w:rsidRPr="00144DB4">
        <w:t xml:space="preserve">диаметр водовода и гарантируемый напор в месте присоединения; </w:t>
      </w:r>
    </w:p>
    <w:p w:rsidR="00144DB4" w:rsidRPr="00144DB4" w:rsidRDefault="00144DB4" w:rsidP="00144DB4">
      <w:pPr>
        <w:pStyle w:val="newncpi"/>
      </w:pPr>
      <w:r w:rsidRPr="00144DB4">
        <w:t>требования к контрольно-измерительной аппаратуре и устройству водомерного узла в соответствии с действующими строительными нормами и правилами (</w:t>
      </w:r>
      <w:proofErr w:type="spellStart"/>
      <w:r w:rsidRPr="00144DB4">
        <w:t>СНиП</w:t>
      </w:r>
      <w:proofErr w:type="spellEnd"/>
      <w:r w:rsidRPr="00144DB4">
        <w:t>);</w:t>
      </w:r>
    </w:p>
    <w:p w:rsidR="00144DB4" w:rsidRPr="00144DB4" w:rsidRDefault="00144DB4" w:rsidP="00144DB4">
      <w:pPr>
        <w:pStyle w:val="newncpi"/>
      </w:pPr>
      <w:r w:rsidRPr="00144DB4">
        <w:t>максимальное количество отпускаемой воды и режим водопотребления;</w:t>
      </w:r>
    </w:p>
    <w:p w:rsidR="00144DB4" w:rsidRPr="00144DB4" w:rsidRDefault="00144DB4" w:rsidP="00144DB4">
      <w:pPr>
        <w:pStyle w:val="newncpi"/>
      </w:pPr>
      <w:r w:rsidRPr="00144DB4">
        <w:t>сумму долевого участия на развитие и поддержание технического уровня системы коммунального водоснабжения;</w:t>
      </w:r>
    </w:p>
    <w:p w:rsidR="00144DB4" w:rsidRPr="00144DB4" w:rsidRDefault="00144DB4" w:rsidP="00144DB4">
      <w:pPr>
        <w:pStyle w:val="newncpi"/>
      </w:pPr>
      <w:r w:rsidRPr="00144DB4">
        <w:t>для присоединения к системам канализации:</w:t>
      </w:r>
    </w:p>
    <w:p w:rsidR="00144DB4" w:rsidRPr="00144DB4" w:rsidRDefault="00144DB4" w:rsidP="00144DB4">
      <w:pPr>
        <w:pStyle w:val="newncpi"/>
      </w:pPr>
      <w:r w:rsidRPr="00144DB4">
        <w:t>место присоединения к коммунальным системам водоотведения (улица, номер колодца или камеры);</w:t>
      </w:r>
    </w:p>
    <w:p w:rsidR="00144DB4" w:rsidRPr="00144DB4" w:rsidRDefault="00144DB4" w:rsidP="00144DB4">
      <w:pPr>
        <w:pStyle w:val="newncpi"/>
      </w:pPr>
      <w:r w:rsidRPr="00144DB4">
        <w:t>диаметр коллектора и отметка лотка в месте присоединения к коммунальной системе водоотведения;</w:t>
      </w:r>
    </w:p>
    <w:p w:rsidR="00144DB4" w:rsidRPr="00144DB4" w:rsidRDefault="00144DB4" w:rsidP="00144DB4">
      <w:pPr>
        <w:pStyle w:val="newncpi"/>
      </w:pPr>
      <w:r w:rsidRPr="00144DB4">
        <w:t>условия по количеству, составу и режиму приема отводимых сточных вод;</w:t>
      </w:r>
    </w:p>
    <w:p w:rsidR="00144DB4" w:rsidRPr="00144DB4" w:rsidRDefault="00144DB4" w:rsidP="00144DB4">
      <w:pPr>
        <w:pStyle w:val="newncpi"/>
      </w:pPr>
      <w:r w:rsidRPr="00144DB4">
        <w:t>требования по организации устрой</w:t>
      </w:r>
      <w:proofErr w:type="gramStart"/>
      <w:r w:rsidRPr="00144DB4">
        <w:t>ств дл</w:t>
      </w:r>
      <w:proofErr w:type="gramEnd"/>
      <w:r w:rsidRPr="00144DB4">
        <w:t>я отбора проб и измерения расходов сточных вод;</w:t>
      </w:r>
    </w:p>
    <w:p w:rsidR="00144DB4" w:rsidRPr="00144DB4" w:rsidRDefault="00144DB4" w:rsidP="00144DB4">
      <w:pPr>
        <w:pStyle w:val="newncpi"/>
      </w:pPr>
      <w:r w:rsidRPr="00144DB4">
        <w:t>срок действия технических условий;</w:t>
      </w:r>
    </w:p>
    <w:p w:rsidR="00144DB4" w:rsidRPr="00144DB4" w:rsidRDefault="00144DB4" w:rsidP="00144DB4">
      <w:pPr>
        <w:pStyle w:val="newncpi"/>
      </w:pPr>
      <w:r w:rsidRPr="00144DB4">
        <w:t>специальные технические требования к устройству присоединения;</w:t>
      </w:r>
    </w:p>
    <w:p w:rsidR="00144DB4" w:rsidRPr="00144DB4" w:rsidRDefault="00144DB4" w:rsidP="00144DB4">
      <w:pPr>
        <w:pStyle w:val="newncpi"/>
      </w:pPr>
      <w:r w:rsidRPr="00144DB4">
        <w:t>сумму долевого участия на развитие и поддержание технического уровня систем коммунальной канализации;</w:t>
      </w:r>
    </w:p>
    <w:p w:rsidR="00144DB4" w:rsidRPr="00144DB4" w:rsidRDefault="00144DB4" w:rsidP="00144DB4">
      <w:pPr>
        <w:pStyle w:val="newncpi"/>
      </w:pPr>
      <w:r w:rsidRPr="00144DB4">
        <w:t>другие требования, направленные на поддержание технического уровня коммунальных систем водоснабжения и канализации.</w:t>
      </w:r>
    </w:p>
    <w:p w:rsidR="00144DB4" w:rsidRPr="00144DB4" w:rsidRDefault="00144DB4" w:rsidP="00144DB4">
      <w:pPr>
        <w:pStyle w:val="underpoint"/>
      </w:pPr>
      <w:bookmarkStart w:id="16" w:name="a98"/>
      <w:bookmarkEnd w:id="16"/>
      <w:r w:rsidRPr="00144DB4">
        <w:t>2.6. Выдача и согласование технических условий на подключение объектов, зданий и сооружений к коммунальным системам водоснабжения и канализации осуществляются предприятиями ВКХ или другими организациями, в ведении которых находится водопроводно-канализационное хозяйство.</w:t>
      </w:r>
    </w:p>
    <w:p w:rsidR="00144DB4" w:rsidRPr="00144DB4" w:rsidRDefault="00144DB4" w:rsidP="00144DB4">
      <w:pPr>
        <w:pStyle w:val="underpoint"/>
      </w:pPr>
      <w:bookmarkStart w:id="17" w:name="a77"/>
      <w:bookmarkEnd w:id="17"/>
      <w:r w:rsidRPr="00144DB4">
        <w:t>2.7. Вне зависимости от порядка утверждения разработанного проекта на присоединение проектная организация или заказчик обязаны представить его на согласование предприятию ВКХ. Проект представляется в двух экземплярах: на кальке и на синьке. Проект на синьке остается предприятию ВКХ для осуществления технического надзора за строительством и приемке в эксплуатацию присоединения. Второй экземпляр возвращается заказчику (проектной организации).</w:t>
      </w:r>
    </w:p>
    <w:p w:rsidR="00144DB4" w:rsidRPr="00144DB4" w:rsidRDefault="00144DB4" w:rsidP="00144DB4">
      <w:pPr>
        <w:pStyle w:val="underpoint"/>
      </w:pPr>
      <w:r w:rsidRPr="00144DB4">
        <w:lastRenderedPageBreak/>
        <w:t>2.8. Проект присоединения к коммунальной системе водоснабжения должен содержать:</w:t>
      </w:r>
    </w:p>
    <w:p w:rsidR="00144DB4" w:rsidRPr="00144DB4" w:rsidRDefault="00144DB4" w:rsidP="00144DB4">
      <w:pPr>
        <w:pStyle w:val="newncpi"/>
      </w:pPr>
      <w:proofErr w:type="spellStart"/>
      <w:r w:rsidRPr="00144DB4">
        <w:t>выкопировку</w:t>
      </w:r>
      <w:proofErr w:type="spellEnd"/>
      <w:r w:rsidRPr="00144DB4">
        <w:t xml:space="preserve"> из плана населенного пункта в масштабе не менее 1:10 000;</w:t>
      </w:r>
    </w:p>
    <w:p w:rsidR="00144DB4" w:rsidRPr="00144DB4" w:rsidRDefault="00144DB4" w:rsidP="00144DB4">
      <w:pPr>
        <w:pStyle w:val="newncpi"/>
      </w:pPr>
      <w:r w:rsidRPr="00144DB4">
        <w:t>генеральный план участка в масштабе не менее 1:500 со всеми ранее запроектированными, проектируемыми и существующими подземными сооружениями и указанием глубины их заложения, согласованный с отделом подземных сооружений;</w:t>
      </w:r>
    </w:p>
    <w:p w:rsidR="00144DB4" w:rsidRPr="00144DB4" w:rsidRDefault="00144DB4" w:rsidP="00144DB4">
      <w:pPr>
        <w:pStyle w:val="newncpi"/>
      </w:pPr>
      <w:r w:rsidRPr="00144DB4">
        <w:t>профиль проектируемого водовода с нанесением всех пересечений с существующими и запроектированными подземными коммуникациями;</w:t>
      </w:r>
    </w:p>
    <w:p w:rsidR="00144DB4" w:rsidRPr="00144DB4" w:rsidRDefault="00144DB4" w:rsidP="00144DB4">
      <w:pPr>
        <w:pStyle w:val="newncpi"/>
      </w:pPr>
      <w:r w:rsidRPr="00144DB4">
        <w:t>план помещения с размещением водомерного узла в масштабе 1:50 или 1:100, рабочие чертежи водомерного узла в масштабе 1:10 (1:20);</w:t>
      </w:r>
    </w:p>
    <w:p w:rsidR="00144DB4" w:rsidRPr="00144DB4" w:rsidRDefault="00144DB4" w:rsidP="00144DB4">
      <w:pPr>
        <w:pStyle w:val="newncpi"/>
      </w:pPr>
      <w:r w:rsidRPr="00144DB4">
        <w:t>расчетно-пояснительную записку с балансом расходования воды на хозяйственно-бытовые, производственно-технические и противопожарные нужды с указанием максимального суточного и часового расхода воды, расчет подбора водомера, а также мероприятия по обеспечению при производстве работ сохранности существующих сетей водопровода и канализации.</w:t>
      </w:r>
    </w:p>
    <w:p w:rsidR="00144DB4" w:rsidRPr="00144DB4" w:rsidRDefault="00144DB4" w:rsidP="00144DB4">
      <w:pPr>
        <w:pStyle w:val="underpoint"/>
      </w:pPr>
      <w:r w:rsidRPr="00144DB4">
        <w:t>2.9. Проект присоединения к системе коммунального водоотведения должен содержать:</w:t>
      </w:r>
    </w:p>
    <w:p w:rsidR="00144DB4" w:rsidRPr="00144DB4" w:rsidRDefault="00144DB4" w:rsidP="00144DB4">
      <w:pPr>
        <w:pStyle w:val="newncpi"/>
      </w:pPr>
      <w:proofErr w:type="spellStart"/>
      <w:r w:rsidRPr="00144DB4">
        <w:t>выкопировку</w:t>
      </w:r>
      <w:proofErr w:type="spellEnd"/>
      <w:r w:rsidRPr="00144DB4">
        <w:t xml:space="preserve"> из плана населенного пункта в масштабе 1:10 000 с горизонталями (ситуационный план);</w:t>
      </w:r>
    </w:p>
    <w:p w:rsidR="00144DB4" w:rsidRPr="00144DB4" w:rsidRDefault="00144DB4" w:rsidP="00144DB4">
      <w:pPr>
        <w:pStyle w:val="newncpi"/>
      </w:pPr>
      <w:r w:rsidRPr="00144DB4">
        <w:t>генеральный план участка в масштабе не менее 1:500 со всеми проектируемыми и существующими подземными сооружениями с указанием глубины их заложения;</w:t>
      </w:r>
    </w:p>
    <w:p w:rsidR="00144DB4" w:rsidRPr="00144DB4" w:rsidRDefault="00144DB4" w:rsidP="00144DB4">
      <w:pPr>
        <w:pStyle w:val="newncpi"/>
      </w:pPr>
      <w:r w:rsidRPr="00144DB4">
        <w:t>профили проектируемых канализационных линий с указанием гидрогеологических условий, диаметров труб, отметок поверхности земли и заложения труб как проектируемых, так и существующих, а также мест и отметок пересечений с подземными сооружениями. Профили представляются в масштабе 1:100 по вертикали и от 1:100 до 1:500 по горизонтали;</w:t>
      </w:r>
    </w:p>
    <w:p w:rsidR="00144DB4" w:rsidRPr="00144DB4" w:rsidRDefault="00144DB4" w:rsidP="00144DB4">
      <w:pPr>
        <w:pStyle w:val="newncpi"/>
      </w:pPr>
      <w:r w:rsidRPr="00144DB4">
        <w:t>рабочие чертежи проектируемых канализационных сооружений;</w:t>
      </w:r>
    </w:p>
    <w:p w:rsidR="00144DB4" w:rsidRPr="00144DB4" w:rsidRDefault="00144DB4" w:rsidP="00144DB4">
      <w:pPr>
        <w:pStyle w:val="newncpi"/>
      </w:pPr>
      <w:r w:rsidRPr="00144DB4">
        <w:t>пояснительную записку с указанием количества сточных вод, состава и степени их загрязнения, расчетных диаметров и уклонов труб, а также наполнения и скорости течения сточных вод.</w:t>
      </w:r>
    </w:p>
    <w:p w:rsidR="00144DB4" w:rsidRPr="00144DB4" w:rsidRDefault="00144DB4" w:rsidP="00144DB4">
      <w:pPr>
        <w:pStyle w:val="underpoint"/>
      </w:pPr>
      <w:bookmarkStart w:id="18" w:name="a78"/>
      <w:bookmarkEnd w:id="18"/>
      <w:r w:rsidRPr="00144DB4">
        <w:t xml:space="preserve">2.10. Предприятие ВКХ обязано рассмотреть представленный на согласование проект присоединения в двухнедельный срок. При этом предприятие ВКХ должно проверить соответствие </w:t>
      </w:r>
      <w:proofErr w:type="gramStart"/>
      <w:r w:rsidRPr="00144DB4">
        <w:t>разработанного</w:t>
      </w:r>
      <w:proofErr w:type="gramEnd"/>
      <w:r w:rsidRPr="00144DB4">
        <w:t xml:space="preserve"> ранее выданным техническим условиям и настоящим Правилам. За соответствие разработанного проекта требованиям действующих строительных норм и правил и других нормативных документов ответственность несет проектная организация.</w:t>
      </w:r>
    </w:p>
    <w:p w:rsidR="00144DB4" w:rsidRPr="00144DB4" w:rsidRDefault="00144DB4" w:rsidP="00144DB4">
      <w:pPr>
        <w:pStyle w:val="underpoint"/>
      </w:pPr>
      <w:r w:rsidRPr="00144DB4">
        <w:t>2.11. Все изменения, вносимые в проектные решения в процессе строительства, и отступления от выданных условий на присоединение подлежат дополнительному согласованию с предприятием ВКХ.</w:t>
      </w:r>
    </w:p>
    <w:p w:rsidR="00144DB4" w:rsidRPr="00144DB4" w:rsidRDefault="00144DB4" w:rsidP="00144DB4">
      <w:pPr>
        <w:pStyle w:val="underpoint"/>
      </w:pPr>
      <w:r w:rsidRPr="00144DB4">
        <w:t xml:space="preserve">2.12. Установленные сроки действия согласований проектных решений и технических условий на присоединение объектов к системам коммунального водоснабжения и канализации должны быть не </w:t>
      </w:r>
      <w:proofErr w:type="gramStart"/>
      <w:r w:rsidRPr="00144DB4">
        <w:t>менее нормативной</w:t>
      </w:r>
      <w:proofErr w:type="gramEnd"/>
      <w:r w:rsidRPr="00144DB4">
        <w:t xml:space="preserve"> продолжительности строительства возводимых объектов.</w:t>
      </w:r>
    </w:p>
    <w:p w:rsidR="00144DB4" w:rsidRPr="00144DB4" w:rsidRDefault="00144DB4" w:rsidP="00144DB4">
      <w:pPr>
        <w:pStyle w:val="underpoint"/>
      </w:pPr>
      <w:r w:rsidRPr="00144DB4">
        <w:t>2.13. Все работы по устройству или реконструкции присоединения производятся силами и на средства заказчика под техническим надзором предприятия ВКХ. Для ведения надзора за строительством между заказчиком и предприятием ВКХ должен быть заключен договор и предусмотрены соответствующие средства в проектно-сметной документации на строительство. Строительство не может быть начато до заключения с предприятием ВКХ договора на технический надзор.</w:t>
      </w:r>
    </w:p>
    <w:p w:rsidR="00144DB4" w:rsidRPr="00144DB4" w:rsidRDefault="00144DB4" w:rsidP="00144DB4">
      <w:pPr>
        <w:pStyle w:val="underpoint"/>
      </w:pPr>
      <w:r w:rsidRPr="00144DB4">
        <w:t>2.14. До пуска в эксплуатацию все водопроводные и канализационные сети и сооружения обязательно предъявляются строительной организацией заказчиком к сдаче предприятию ВКХ с одновременным представлением следующей документации:</w:t>
      </w:r>
    </w:p>
    <w:p w:rsidR="00144DB4" w:rsidRPr="00144DB4" w:rsidRDefault="00144DB4" w:rsidP="00144DB4">
      <w:pPr>
        <w:pStyle w:val="newncpi"/>
      </w:pPr>
      <w:r w:rsidRPr="00144DB4">
        <w:t>актов на скрытые работы по устройству оснований, фундаментов, упоров, уплотнений грунтов, изоляции и др.;</w:t>
      </w:r>
    </w:p>
    <w:p w:rsidR="00144DB4" w:rsidRPr="00144DB4" w:rsidRDefault="00144DB4" w:rsidP="00144DB4">
      <w:pPr>
        <w:pStyle w:val="newncpi"/>
      </w:pPr>
      <w:r w:rsidRPr="00144DB4">
        <w:t>сертификатов и паспортов на трубы, оборудование, конструкции или документов, их заменяющих;</w:t>
      </w:r>
    </w:p>
    <w:p w:rsidR="00144DB4" w:rsidRPr="00144DB4" w:rsidRDefault="00144DB4" w:rsidP="00144DB4">
      <w:pPr>
        <w:pStyle w:val="newncpi"/>
      </w:pPr>
      <w:r w:rsidRPr="00144DB4">
        <w:lastRenderedPageBreak/>
        <w:t>ведомости испытаний бетонных кубиков на прочность, если был использован товарный бетон;</w:t>
      </w:r>
    </w:p>
    <w:p w:rsidR="00144DB4" w:rsidRPr="00144DB4" w:rsidRDefault="00144DB4" w:rsidP="00144DB4">
      <w:pPr>
        <w:pStyle w:val="newncpi"/>
      </w:pPr>
      <w:r w:rsidRPr="00144DB4">
        <w:t>актов санитарной обработки магистралей и сооружений;</w:t>
      </w:r>
    </w:p>
    <w:p w:rsidR="00144DB4" w:rsidRPr="00144DB4" w:rsidRDefault="00144DB4" w:rsidP="00144DB4">
      <w:pPr>
        <w:pStyle w:val="newncpi"/>
      </w:pPr>
      <w:r w:rsidRPr="00144DB4">
        <w:t>сварочной ленточки с указанием фамилии сварщика и номера его удостоверения;</w:t>
      </w:r>
    </w:p>
    <w:p w:rsidR="00144DB4" w:rsidRPr="00144DB4" w:rsidRDefault="00144DB4" w:rsidP="00144DB4">
      <w:pPr>
        <w:pStyle w:val="newncpi"/>
      </w:pPr>
      <w:r w:rsidRPr="00144DB4">
        <w:t>актов гидравлических испытаний коммуникаций и сооружений на прочность и герметичность;</w:t>
      </w:r>
    </w:p>
    <w:p w:rsidR="00144DB4" w:rsidRPr="00144DB4" w:rsidRDefault="00144DB4" w:rsidP="00144DB4">
      <w:pPr>
        <w:pStyle w:val="newncpi"/>
      </w:pPr>
      <w:r w:rsidRPr="00144DB4">
        <w:t>актов на эффект действия выпусков;</w:t>
      </w:r>
    </w:p>
    <w:p w:rsidR="00144DB4" w:rsidRPr="00144DB4" w:rsidRDefault="00144DB4" w:rsidP="00144DB4">
      <w:pPr>
        <w:pStyle w:val="newncpi"/>
      </w:pPr>
      <w:r w:rsidRPr="00144DB4">
        <w:t>исполнительных чертежей, согласованных в установленном порядке с заинтересованными организациями;</w:t>
      </w:r>
    </w:p>
    <w:p w:rsidR="00144DB4" w:rsidRPr="00144DB4" w:rsidRDefault="00144DB4" w:rsidP="00144DB4">
      <w:pPr>
        <w:pStyle w:val="newncpi"/>
      </w:pPr>
      <w:r w:rsidRPr="00144DB4">
        <w:t>актов на выполнение работ по защите трубопроводов от коррозии;</w:t>
      </w:r>
    </w:p>
    <w:p w:rsidR="00144DB4" w:rsidRPr="00144DB4" w:rsidRDefault="00144DB4" w:rsidP="00144DB4">
      <w:pPr>
        <w:pStyle w:val="newncpi"/>
      </w:pPr>
      <w:r w:rsidRPr="00144DB4">
        <w:t>ведомости отступлений, согласованной с проектной организацией, заказчиком и другими заинтересованными организациями;</w:t>
      </w:r>
    </w:p>
    <w:p w:rsidR="00144DB4" w:rsidRPr="00144DB4" w:rsidRDefault="00144DB4" w:rsidP="00144DB4">
      <w:pPr>
        <w:pStyle w:val="newncpi"/>
      </w:pPr>
      <w:r w:rsidRPr="00144DB4">
        <w:t>ведомости недоделок и сроков их устранения;</w:t>
      </w:r>
    </w:p>
    <w:p w:rsidR="00144DB4" w:rsidRPr="00144DB4" w:rsidRDefault="00144DB4" w:rsidP="00144DB4">
      <w:pPr>
        <w:pStyle w:val="newncpi"/>
      </w:pPr>
      <w:r w:rsidRPr="00144DB4">
        <w:t>гарантийных паспортов строительной организации на сдаваемый объект с указанием срока ответственности строительной организации за открытые дефекты;</w:t>
      </w:r>
    </w:p>
    <w:p w:rsidR="00144DB4" w:rsidRPr="00144DB4" w:rsidRDefault="00144DB4" w:rsidP="00144DB4">
      <w:pPr>
        <w:pStyle w:val="newncpi"/>
      </w:pPr>
      <w:r w:rsidRPr="00144DB4">
        <w:t>журнала производства работ;</w:t>
      </w:r>
    </w:p>
    <w:p w:rsidR="00144DB4" w:rsidRPr="00144DB4" w:rsidRDefault="00144DB4" w:rsidP="00144DB4">
      <w:pPr>
        <w:pStyle w:val="newncpi"/>
      </w:pPr>
      <w:r w:rsidRPr="00144DB4">
        <w:t xml:space="preserve">справки бухгалтерии заказчика (застройщика) о балансовой стоимости сетей и сооружений, подлежащих передаче на баланс предприятию ВКХ, согласно </w:t>
      </w:r>
      <w:r w:rsidRPr="00144DB4">
        <w:t>п. 1.13</w:t>
      </w:r>
      <w:r w:rsidRPr="00144DB4">
        <w:t xml:space="preserve"> Правил.</w:t>
      </w:r>
    </w:p>
    <w:p w:rsidR="00144DB4" w:rsidRPr="00144DB4" w:rsidRDefault="00144DB4" w:rsidP="00144DB4">
      <w:pPr>
        <w:pStyle w:val="underpoint"/>
      </w:pPr>
      <w:r w:rsidRPr="00144DB4">
        <w:t>2.15. Передача водопроводных и канализационных сетей, сооружений и устройств от предприятий, организаций министерств и ведомств на баланс жилищно-коммунальных органов осуществляется в соответствии с действующими нормативными документами.</w:t>
      </w:r>
    </w:p>
    <w:p w:rsidR="00144DB4" w:rsidRPr="00144DB4" w:rsidRDefault="00144DB4" w:rsidP="00144DB4">
      <w:pPr>
        <w:pStyle w:val="underpoint"/>
      </w:pPr>
      <w:r w:rsidRPr="00144DB4">
        <w:t xml:space="preserve">2.16. Приемка построенных водопроводных и канализационных сетей и сооружений осуществляется в соответствии с требованиями </w:t>
      </w:r>
      <w:proofErr w:type="spellStart"/>
      <w:r w:rsidRPr="00144DB4">
        <w:t>СНиП</w:t>
      </w:r>
      <w:proofErr w:type="spellEnd"/>
      <w:r w:rsidRPr="00144DB4">
        <w:t xml:space="preserve"> и Правил технической эксплуатации систем водоснабжения и водоотведения населенных мест.</w:t>
      </w:r>
    </w:p>
    <w:p w:rsidR="00144DB4" w:rsidRPr="00144DB4" w:rsidRDefault="00144DB4" w:rsidP="00144DB4">
      <w:pPr>
        <w:pStyle w:val="underpoint"/>
      </w:pPr>
      <w:r w:rsidRPr="00144DB4">
        <w:t>2.17. </w:t>
      </w:r>
      <w:proofErr w:type="gramStart"/>
      <w:r w:rsidRPr="00144DB4">
        <w:t xml:space="preserve">Водопроводные сооружения и системы коммунального водоснабжения (в том числе вводы и устройства) до пуска в эксплуатацию заказчик дезинфицирует и промывает до получения требуемых </w:t>
      </w:r>
      <w:proofErr w:type="spellStart"/>
      <w:r w:rsidRPr="00144DB4">
        <w:t>ГОСТом</w:t>
      </w:r>
      <w:proofErr w:type="spellEnd"/>
      <w:r w:rsidRPr="00144DB4">
        <w:t xml:space="preserve"> результатов анализов качества воды по бактериологическим показателям в соответствии с Санитарными правилами для хозяйственно-питьевых водопроводов, утвержденными Главным государственным санитарным врачом Республики Беларусь 04.05.1993 № 11-05-93, о чем составляется специальный акт.</w:t>
      </w:r>
      <w:proofErr w:type="gramEnd"/>
    </w:p>
    <w:p w:rsidR="00144DB4" w:rsidRPr="00144DB4" w:rsidRDefault="00144DB4" w:rsidP="00144DB4">
      <w:pPr>
        <w:pStyle w:val="underpoint"/>
      </w:pPr>
      <w:r w:rsidRPr="00144DB4">
        <w:t xml:space="preserve">2.18. Акт о санитарной обработке построенных водопроводных сетей и сооружений является документом, разрешающим их присоединение (врезку) к действующей системе коммунального водоснабжения и пуск в эксплуатацию после их приемки. Акт подписывают представители предприятия ВКХ, заказчика (застройщика) и </w:t>
      </w:r>
      <w:proofErr w:type="spellStart"/>
      <w:r w:rsidRPr="00144DB4">
        <w:t>Госсаннадзора</w:t>
      </w:r>
      <w:proofErr w:type="spellEnd"/>
      <w:r w:rsidRPr="00144DB4">
        <w:t>.</w:t>
      </w:r>
    </w:p>
    <w:p w:rsidR="00144DB4" w:rsidRPr="00144DB4" w:rsidRDefault="00144DB4" w:rsidP="00144DB4">
      <w:pPr>
        <w:pStyle w:val="underpoint"/>
      </w:pPr>
      <w:r w:rsidRPr="00144DB4">
        <w:t>2.19. Присоединение построенных водопроводных и канализационных сетей и сооружений к действующим системам коммунального водоснабжения и канализации выполняет заказчик (застройщик) под техническим надзором предприятия ВКХ.</w:t>
      </w:r>
    </w:p>
    <w:p w:rsidR="00144DB4" w:rsidRPr="00144DB4" w:rsidRDefault="00144DB4" w:rsidP="00144DB4">
      <w:pPr>
        <w:pStyle w:val="newncpi"/>
      </w:pPr>
      <w:r w:rsidRPr="00144DB4">
        <w:t>При отсутствии контрольного канализационного колодца заказчик (застройщик) обязан построить его в срок, установленный предприятием ВКХ.</w:t>
      </w:r>
    </w:p>
    <w:p w:rsidR="00144DB4" w:rsidRPr="00144DB4" w:rsidRDefault="00144DB4" w:rsidP="00144DB4">
      <w:pPr>
        <w:pStyle w:val="underpoint"/>
      </w:pPr>
      <w:r w:rsidRPr="00144DB4">
        <w:t>2.20. Врезка и промывка водопроводных вводов, присоединение канализационных выпусков, принадлежащих гражданам на праве собственности, производится предприятием ВКХ за счет собственников.</w:t>
      </w:r>
    </w:p>
    <w:p w:rsidR="00144DB4" w:rsidRPr="00144DB4" w:rsidRDefault="00144DB4" w:rsidP="00144DB4">
      <w:pPr>
        <w:pStyle w:val="underpoint"/>
      </w:pPr>
      <w:r w:rsidRPr="00144DB4">
        <w:t xml:space="preserve">2.21. Подача воды и прием сточных вод разрешаются после утверждения акта приемки и получения справки от предприятия ВКХ о пуске в эксплуатацию присоединения, а также после устранения всех выявленных недоделок. При этом заказчик (застройщик) подает в предприятие ВКХ заявление на оформление его в число абонентов предприятия ВКХ и подключение его к коммунальной системе водоснабжения. Порядок оформления абонентов изложен в </w:t>
      </w:r>
      <w:r w:rsidRPr="00144DB4">
        <w:t>разделе 2</w:t>
      </w:r>
      <w:r w:rsidRPr="00144DB4">
        <w:t xml:space="preserve"> настоящих Правил.</w:t>
      </w:r>
    </w:p>
    <w:p w:rsidR="00144DB4" w:rsidRPr="00144DB4" w:rsidRDefault="00144DB4" w:rsidP="00144DB4">
      <w:pPr>
        <w:pStyle w:val="underpoint"/>
      </w:pPr>
      <w:r w:rsidRPr="00144DB4">
        <w:t xml:space="preserve">2.22. Пуск в эксплуатацию построенных присоединений производится предприятием ВКХ в присутствии представителя абонента и строительной организации при наличии разрешения </w:t>
      </w:r>
      <w:proofErr w:type="spellStart"/>
      <w:r w:rsidRPr="00144DB4">
        <w:t>Госсаннадзора</w:t>
      </w:r>
      <w:proofErr w:type="spellEnd"/>
      <w:r w:rsidRPr="00144DB4">
        <w:t xml:space="preserve"> после оформления заказчика в число абонентов и заключения соответствующего договора.</w:t>
      </w:r>
    </w:p>
    <w:p w:rsidR="00144DB4" w:rsidRPr="00144DB4" w:rsidRDefault="00144DB4" w:rsidP="00144DB4">
      <w:pPr>
        <w:pStyle w:val="underpoint"/>
      </w:pPr>
      <w:r w:rsidRPr="00144DB4">
        <w:t xml:space="preserve">2.23. Заказчик (застройщик) несет ответственность за нормальную работу и техническое состояние построенных водопроводных и канализационных сетей и сооружений в течение двух лет со дня их сдачи в эксплуатацию и в течение этого срока по </w:t>
      </w:r>
      <w:r w:rsidRPr="00144DB4">
        <w:lastRenderedPageBreak/>
        <w:t>указанию предприятия ВКХ ликвидирует своими силами и средствами все выявленные технические неисправности.</w:t>
      </w:r>
    </w:p>
    <w:p w:rsidR="00144DB4" w:rsidRPr="00144DB4" w:rsidRDefault="00144DB4" w:rsidP="00144DB4">
      <w:pPr>
        <w:pStyle w:val="underpoint"/>
      </w:pPr>
      <w:bookmarkStart w:id="19" w:name="a59"/>
      <w:bookmarkEnd w:id="19"/>
      <w:r w:rsidRPr="00144DB4">
        <w:t xml:space="preserve">2.24. Самовольное присоединение к действующим системам коммунального водоснабжения и канализации запрещено. </w:t>
      </w:r>
      <w:proofErr w:type="gramStart"/>
      <w:r w:rsidRPr="00144DB4">
        <w:t xml:space="preserve">Самовольным считается присоединение, которое произведено без участия технадзора со стороны предприятия ВКХ, а также переустройство без ведома предприятия ВКХ водопроводных канализационных выпусков, вводов, водомерных узлов и замена </w:t>
      </w:r>
      <w:proofErr w:type="spellStart"/>
      <w:r w:rsidRPr="00144DB4">
        <w:t>водосчетчиков</w:t>
      </w:r>
      <w:proofErr w:type="spellEnd"/>
      <w:r w:rsidRPr="00144DB4">
        <w:t>.</w:t>
      </w:r>
      <w:proofErr w:type="gramEnd"/>
    </w:p>
    <w:p w:rsidR="00144DB4" w:rsidRPr="00144DB4" w:rsidRDefault="00144DB4" w:rsidP="00144DB4">
      <w:pPr>
        <w:pStyle w:val="underpoint"/>
      </w:pPr>
      <w:bookmarkStart w:id="20" w:name="a46"/>
      <w:bookmarkEnd w:id="20"/>
      <w:r w:rsidRPr="00144DB4">
        <w:t>2.25. Ответственность за самовольное присоединение к водопроводным и канализационным сетям и устройствам, находящимся на балансе и обслуживании предприятия ВКХ, несет владелец присоединения согласно действующим административным и правовым нормам.</w:t>
      </w:r>
    </w:p>
    <w:p w:rsidR="00144DB4" w:rsidRPr="00144DB4" w:rsidRDefault="00144DB4" w:rsidP="00144DB4">
      <w:pPr>
        <w:pStyle w:val="underpoint"/>
      </w:pPr>
      <w:bookmarkStart w:id="21" w:name="a60"/>
      <w:bookmarkEnd w:id="21"/>
      <w:r w:rsidRPr="00144DB4">
        <w:t>2.26. При обнаружении самовольного присоединения представителем предприятия ВКХ оформляется а</w:t>
      </w:r>
      <w:proofErr w:type="gramStart"/>
      <w:r w:rsidRPr="00144DB4">
        <w:t>кт в дв</w:t>
      </w:r>
      <w:proofErr w:type="gramEnd"/>
      <w:r w:rsidRPr="00144DB4">
        <w:t>ух экземплярах, один из которых вручается владельцу присоединения или абоненту. Акт считается действительным и при отказе владельца присоединения (абонента) от его подписания, о чем составляется соответствующий документ. Акт является основанием для определения меры ответственности владельца присоединения (абонента) и возмещения причиненного предприятию ВКХ ущерба.</w:t>
      </w:r>
    </w:p>
    <w:p w:rsidR="00144DB4" w:rsidRPr="00144DB4" w:rsidRDefault="00144DB4" w:rsidP="00144DB4">
      <w:pPr>
        <w:pStyle w:val="underpoint"/>
      </w:pPr>
      <w:bookmarkStart w:id="22" w:name="a61"/>
      <w:bookmarkEnd w:id="22"/>
      <w:r w:rsidRPr="00144DB4">
        <w:t>2.27. Обнаруженное самовольное присоединение к системам коммунального водоснабжения и канализации подлежит немедленному отключению абонентом или персоналом предприятия ВКХ с предъявлением абоненту суммы затрат на проведение работ.</w:t>
      </w:r>
    </w:p>
    <w:p w:rsidR="00144DB4" w:rsidRPr="00144DB4" w:rsidRDefault="00144DB4" w:rsidP="00144DB4">
      <w:pPr>
        <w:pStyle w:val="underpoint"/>
      </w:pPr>
      <w:r w:rsidRPr="00144DB4">
        <w:t xml:space="preserve">2.28. Эксплуатация уличных </w:t>
      </w:r>
      <w:proofErr w:type="spellStart"/>
      <w:r w:rsidRPr="00144DB4">
        <w:t>водоразборов</w:t>
      </w:r>
      <w:proofErr w:type="spellEnd"/>
      <w:r w:rsidRPr="00144DB4">
        <w:t xml:space="preserve"> (колонок, будок) производится предприятием ВКХ или абонентом в зависимости от балансовой принадлежности.</w:t>
      </w:r>
    </w:p>
    <w:p w:rsidR="00144DB4" w:rsidRPr="00144DB4" w:rsidRDefault="00144DB4" w:rsidP="00144DB4">
      <w:pPr>
        <w:pStyle w:val="underpoint"/>
      </w:pPr>
      <w:r w:rsidRPr="00144DB4">
        <w:t>2.29. Предприятие ВКХ вправе разрешить водоснабжение по временной схеме строящихся объектов, торговых организаций, объектов дорожного хозяйства и благоустройства населенных мест, промывки тепловых трасс и др. - по графику, утвержденному по представлению предприятия ВКХ исполкомом местного Совета. При этом временные абоненты в обязательном порядке заключают договора с предприятием ВКХ на оплату потребляемой воды.</w:t>
      </w:r>
    </w:p>
    <w:p w:rsidR="00144DB4" w:rsidRPr="00144DB4" w:rsidRDefault="00144DB4" w:rsidP="00144DB4">
      <w:pPr>
        <w:pStyle w:val="underpoint"/>
      </w:pPr>
      <w:r w:rsidRPr="00144DB4">
        <w:t>2.30. Присоединение по временной схеме может быть разрешено предприятием ВКХ к водопроводным сетям и устройствам, находящимся как на балансе предприятия ВКХ, так и на балансе абонентов. Водопроводные трубы вне зданий должны прокладываться в земле. Открытая прокладка труб допускается только для летних водопроводов. При этом не допускается прокладка труб в уличных лотках и кюветах. По специальному разрешению предприятия ВКХ, согласованному с органами пожарной охраны, временное водоснабжение может быть осуществлено через пожарные гидранты.</w:t>
      </w:r>
    </w:p>
    <w:p w:rsidR="00144DB4" w:rsidRPr="00144DB4" w:rsidRDefault="00144DB4" w:rsidP="00144DB4">
      <w:pPr>
        <w:pStyle w:val="underpoint"/>
      </w:pPr>
      <w:r w:rsidRPr="00144DB4">
        <w:t>2.31. Устройство и эксплуатация временных водопроводов осуществляются силами заинтересованных организаций и за их счет.</w:t>
      </w:r>
    </w:p>
    <w:p w:rsidR="00144DB4" w:rsidRPr="00144DB4" w:rsidRDefault="00144DB4" w:rsidP="00144DB4">
      <w:pPr>
        <w:pStyle w:val="nonumheader"/>
      </w:pPr>
      <w:bookmarkStart w:id="23" w:name="a91"/>
      <w:bookmarkEnd w:id="23"/>
      <w:r w:rsidRPr="00144DB4">
        <w:t>3. УСТАНОВКА И ЭКСПЛУАТАЦИЯ ПРИБОРОВ ДЛЯ УЧЕТА ОТПУЩЕННОЙ ВОДЫ И ПРИНЯТЫХ СТОЧНЫХ ВОД</w:t>
      </w:r>
    </w:p>
    <w:p w:rsidR="00144DB4" w:rsidRPr="00144DB4" w:rsidRDefault="00144DB4" w:rsidP="00144DB4">
      <w:pPr>
        <w:pStyle w:val="underpoint"/>
      </w:pPr>
      <w:r w:rsidRPr="00144DB4">
        <w:t>3.1. Абоненты, присоединенные или вновь присоединяемые к системе коммунального водоснабжения и водоотведения, обязаны установить необходимые приборы учета для расчетов за отпущенную воду.</w:t>
      </w:r>
    </w:p>
    <w:p w:rsidR="00144DB4" w:rsidRPr="00144DB4" w:rsidRDefault="00144DB4" w:rsidP="00144DB4">
      <w:pPr>
        <w:pStyle w:val="newncpi"/>
      </w:pPr>
      <w:r w:rsidRPr="00144DB4">
        <w:t>Запрещается присоединение новых абонентов к коммунальным системам водоснабжения без приборов учета, а также к системам водоотведения при количестве стоков более 50 куб. </w:t>
      </w:r>
      <w:proofErr w:type="gramStart"/>
      <w:r w:rsidRPr="00144DB4">
        <w:t>м</w:t>
      </w:r>
      <w:proofErr w:type="gramEnd"/>
      <w:r w:rsidRPr="00144DB4">
        <w:t xml:space="preserve"> в сутки.</w:t>
      </w:r>
    </w:p>
    <w:p w:rsidR="00144DB4" w:rsidRPr="00144DB4" w:rsidRDefault="00144DB4" w:rsidP="00144DB4">
      <w:pPr>
        <w:pStyle w:val="underpoint"/>
      </w:pPr>
      <w:r w:rsidRPr="00144DB4">
        <w:t xml:space="preserve">3.2. Для установки приборов группового учета воды, отпускаемой абонентам, оборудуются водомерные узлы в соответствии с требованиями действующих </w:t>
      </w:r>
      <w:proofErr w:type="spellStart"/>
      <w:r w:rsidRPr="00144DB4">
        <w:t>СНиП</w:t>
      </w:r>
      <w:proofErr w:type="spellEnd"/>
      <w:r w:rsidRPr="00144DB4">
        <w:t>. В помещении узла запрещается устройство транзитных канализационных линий, стояков и выпусков. Помещение водомерного узла должно быть освещено и иметь электрическую розетку для подключения электроизмерительных приборов, оборудовано вентиляцией.</w:t>
      </w:r>
    </w:p>
    <w:p w:rsidR="00144DB4" w:rsidRPr="00144DB4" w:rsidRDefault="00144DB4" w:rsidP="00144DB4">
      <w:pPr>
        <w:pStyle w:val="underpoint"/>
      </w:pPr>
      <w:r w:rsidRPr="00144DB4">
        <w:t xml:space="preserve">3.3. В помещении водомерного узла запрещается хранение посторонних предметов, и оно должно содержаться в чистоте. В договоре, заключаемом между абонентом и предприятием ВКХ на пользование водой, должны быть указаны фамилия ответственного лица абонента за содержание помещения, сохранность оборудования узла, целостность </w:t>
      </w:r>
      <w:r w:rsidRPr="00144DB4">
        <w:lastRenderedPageBreak/>
        <w:t xml:space="preserve">пломбы на </w:t>
      </w:r>
      <w:proofErr w:type="spellStart"/>
      <w:r w:rsidRPr="00144DB4">
        <w:t>водосчетчике</w:t>
      </w:r>
      <w:proofErr w:type="spellEnd"/>
      <w:r w:rsidRPr="00144DB4">
        <w:t xml:space="preserve"> и задвижке на обводной линии и место хранения ключей от входной двери.</w:t>
      </w:r>
    </w:p>
    <w:p w:rsidR="00144DB4" w:rsidRPr="00144DB4" w:rsidRDefault="00144DB4" w:rsidP="00144DB4">
      <w:pPr>
        <w:pStyle w:val="underpoint"/>
      </w:pPr>
      <w:r w:rsidRPr="00144DB4">
        <w:t xml:space="preserve">3.4. В домах, оборудованных </w:t>
      </w:r>
      <w:proofErr w:type="gramStart"/>
      <w:r w:rsidRPr="00144DB4">
        <w:t>групповыми</w:t>
      </w:r>
      <w:proofErr w:type="gramEnd"/>
      <w:r w:rsidRPr="00144DB4">
        <w:t xml:space="preserve"> </w:t>
      </w:r>
      <w:proofErr w:type="spellStart"/>
      <w:r w:rsidRPr="00144DB4">
        <w:t>водосчетчиками</w:t>
      </w:r>
      <w:proofErr w:type="spellEnd"/>
      <w:r w:rsidRPr="00144DB4">
        <w:t xml:space="preserve">, расчет с предприятием за использованную воду производится по среднему расходу воды на одного жильца от объема соответствующего показанию </w:t>
      </w:r>
      <w:proofErr w:type="spellStart"/>
      <w:r w:rsidRPr="00144DB4">
        <w:t>водосчетчика</w:t>
      </w:r>
      <w:proofErr w:type="spellEnd"/>
      <w:r w:rsidRPr="00144DB4">
        <w:t xml:space="preserve">. В случае устройства </w:t>
      </w:r>
      <w:proofErr w:type="spellStart"/>
      <w:r w:rsidRPr="00144DB4">
        <w:t>повысительных</w:t>
      </w:r>
      <w:proofErr w:type="spellEnd"/>
      <w:r w:rsidRPr="00144DB4">
        <w:t xml:space="preserve"> насосных установок </w:t>
      </w:r>
      <w:proofErr w:type="spellStart"/>
      <w:r w:rsidRPr="00144DB4">
        <w:t>водосчетчики</w:t>
      </w:r>
      <w:proofErr w:type="spellEnd"/>
      <w:r w:rsidRPr="00144DB4">
        <w:t xml:space="preserve"> могут быть установлены в их помещении.</w:t>
      </w:r>
    </w:p>
    <w:p w:rsidR="00144DB4" w:rsidRPr="00144DB4" w:rsidRDefault="00144DB4" w:rsidP="00144DB4">
      <w:pPr>
        <w:pStyle w:val="underpoint"/>
      </w:pPr>
      <w:r w:rsidRPr="00144DB4">
        <w:t>3.5. </w:t>
      </w:r>
      <w:proofErr w:type="spellStart"/>
      <w:r w:rsidRPr="00144DB4">
        <w:t>Водосчетчики</w:t>
      </w:r>
      <w:proofErr w:type="spellEnd"/>
      <w:r w:rsidRPr="00144DB4">
        <w:t>, устанавливаемые на водопроводных вводах и сетях абонентов, должны быть рассчитаны на пропуск максимальных расчетных расходов воды без учета подачи воды на внутреннее пожаротушение. Для пропуска пожарных расходов воды необходимо устройство обводной линии.</w:t>
      </w:r>
    </w:p>
    <w:p w:rsidR="00144DB4" w:rsidRPr="00144DB4" w:rsidRDefault="00144DB4" w:rsidP="00144DB4">
      <w:pPr>
        <w:pStyle w:val="underpoint"/>
      </w:pPr>
      <w:r w:rsidRPr="00144DB4">
        <w:t xml:space="preserve">3.6. Установка </w:t>
      </w:r>
      <w:proofErr w:type="spellStart"/>
      <w:r w:rsidRPr="00144DB4">
        <w:t>водосчетчика</w:t>
      </w:r>
      <w:proofErr w:type="spellEnd"/>
      <w:r w:rsidRPr="00144DB4">
        <w:t xml:space="preserve"> производится только после полной готовности помещения и оборудования водомерного узла и окончания в нем всех строительно-монтажных работ в присутствии представителя ВКХ.</w:t>
      </w:r>
    </w:p>
    <w:p w:rsidR="00144DB4" w:rsidRPr="00144DB4" w:rsidRDefault="00144DB4" w:rsidP="00144DB4">
      <w:pPr>
        <w:pStyle w:val="underpoint"/>
      </w:pPr>
      <w:r w:rsidRPr="00144DB4">
        <w:t>3.7. </w:t>
      </w:r>
      <w:proofErr w:type="gramStart"/>
      <w:r w:rsidRPr="00144DB4">
        <w:t xml:space="preserve">При отсутствии в подвале здания помещения для установки водомерного узла по разрешению предприятия ВКХ </w:t>
      </w:r>
      <w:proofErr w:type="spellStart"/>
      <w:r w:rsidRPr="00144DB4">
        <w:t>водосчетчик</w:t>
      </w:r>
      <w:proofErr w:type="spellEnd"/>
      <w:r w:rsidRPr="00144DB4">
        <w:t xml:space="preserve"> может быть установлен в подъезде здания, под полом в специальной камере или непосредственно в квартире.</w:t>
      </w:r>
      <w:proofErr w:type="gramEnd"/>
    </w:p>
    <w:p w:rsidR="00144DB4" w:rsidRPr="00144DB4" w:rsidRDefault="00144DB4" w:rsidP="00144DB4">
      <w:pPr>
        <w:pStyle w:val="underpoint"/>
      </w:pPr>
      <w:r w:rsidRPr="00144DB4">
        <w:t>3.8. </w:t>
      </w:r>
      <w:proofErr w:type="spellStart"/>
      <w:r w:rsidRPr="00144DB4">
        <w:t>Водосчетчики</w:t>
      </w:r>
      <w:proofErr w:type="spellEnd"/>
      <w:r w:rsidRPr="00144DB4">
        <w:t xml:space="preserve"> должны быть проверены и опломбированы органами </w:t>
      </w:r>
      <w:proofErr w:type="spellStart"/>
      <w:r w:rsidRPr="00144DB4">
        <w:t>Белстандарта</w:t>
      </w:r>
      <w:proofErr w:type="spellEnd"/>
      <w:r w:rsidRPr="00144DB4">
        <w:t xml:space="preserve"> или по их доверенности предприятием ВКХ. Установка и эксплуатация </w:t>
      </w:r>
      <w:proofErr w:type="gramStart"/>
      <w:r w:rsidRPr="00144DB4">
        <w:t>неопломбированных</w:t>
      </w:r>
      <w:proofErr w:type="gramEnd"/>
      <w:r w:rsidRPr="00144DB4">
        <w:t xml:space="preserve"> </w:t>
      </w:r>
      <w:proofErr w:type="spellStart"/>
      <w:r w:rsidRPr="00144DB4">
        <w:t>водосчетчиков</w:t>
      </w:r>
      <w:proofErr w:type="spellEnd"/>
      <w:r w:rsidRPr="00144DB4">
        <w:t xml:space="preserve"> запрещена.</w:t>
      </w:r>
    </w:p>
    <w:p w:rsidR="00144DB4" w:rsidRPr="00144DB4" w:rsidRDefault="00144DB4" w:rsidP="00144DB4">
      <w:pPr>
        <w:pStyle w:val="underpoint"/>
      </w:pPr>
      <w:r w:rsidRPr="00144DB4">
        <w:t xml:space="preserve">3.9. При отсутствии или размещении абонентом водомерных устройств с нарушением действующих правил эксплуатации и </w:t>
      </w:r>
      <w:proofErr w:type="spellStart"/>
      <w:r w:rsidRPr="00144DB4">
        <w:t>СНиП</w:t>
      </w:r>
      <w:proofErr w:type="spellEnd"/>
      <w:r w:rsidRPr="00144DB4">
        <w:t xml:space="preserve"> водоснабжение абонента считается </w:t>
      </w:r>
      <w:proofErr w:type="spellStart"/>
      <w:r w:rsidRPr="00144DB4">
        <w:t>безучетным</w:t>
      </w:r>
      <w:proofErr w:type="spellEnd"/>
      <w:r w:rsidRPr="00144DB4">
        <w:t xml:space="preserve"> и расход воды определяется по </w:t>
      </w:r>
      <w:r w:rsidRPr="00144DB4">
        <w:t>п. 4.5</w:t>
      </w:r>
      <w:r w:rsidRPr="00144DB4">
        <w:t xml:space="preserve"> настоящих Правил.</w:t>
      </w:r>
    </w:p>
    <w:p w:rsidR="00144DB4" w:rsidRPr="00144DB4" w:rsidRDefault="00144DB4" w:rsidP="00144DB4">
      <w:pPr>
        <w:pStyle w:val="underpoint"/>
      </w:pPr>
      <w:r w:rsidRPr="00144DB4">
        <w:t>3.10. При водоснабжении строительных площадок от сети коммунального водопровода и невозможности установки водомерного узла на постоянное место допускается временная установка водомерного узла в специальной утепленной будке по согласованию с предприятием ВКХ.</w:t>
      </w:r>
    </w:p>
    <w:p w:rsidR="00144DB4" w:rsidRPr="00144DB4" w:rsidRDefault="00144DB4" w:rsidP="00144DB4">
      <w:pPr>
        <w:pStyle w:val="underpoint"/>
      </w:pPr>
      <w:r w:rsidRPr="00144DB4">
        <w:t xml:space="preserve">3.11. Установку </w:t>
      </w:r>
      <w:proofErr w:type="spellStart"/>
      <w:r w:rsidRPr="00144DB4">
        <w:t>водосчетчиков</w:t>
      </w:r>
      <w:proofErr w:type="spellEnd"/>
      <w:r w:rsidRPr="00144DB4">
        <w:t xml:space="preserve"> может производить персонал предприятия ВКХ за счет средств заказчика (застройщика) или абонента, а также специализированные предприятия, имеющие соответствующие лицензии на проведение данных работ.</w:t>
      </w:r>
    </w:p>
    <w:p w:rsidR="00144DB4" w:rsidRPr="00144DB4" w:rsidRDefault="00144DB4" w:rsidP="00144DB4">
      <w:pPr>
        <w:pStyle w:val="underpoint"/>
      </w:pPr>
      <w:r w:rsidRPr="00144DB4">
        <w:t xml:space="preserve">3.12. Абоненты обязаны немедленно сообщить предприятию ВКХ </w:t>
      </w:r>
      <w:proofErr w:type="gramStart"/>
      <w:r w:rsidRPr="00144DB4">
        <w:t>о</w:t>
      </w:r>
      <w:proofErr w:type="gramEnd"/>
      <w:r w:rsidRPr="00144DB4">
        <w:t xml:space="preserve"> всех неисправностях и нарушениях в работе </w:t>
      </w:r>
      <w:proofErr w:type="spellStart"/>
      <w:r w:rsidRPr="00144DB4">
        <w:t>водосчетчиков</w:t>
      </w:r>
      <w:proofErr w:type="spellEnd"/>
      <w:r w:rsidRPr="00144DB4">
        <w:t>, а также о срыве или нарушении целостности пломб.</w:t>
      </w:r>
    </w:p>
    <w:p w:rsidR="00144DB4" w:rsidRPr="00144DB4" w:rsidRDefault="00144DB4" w:rsidP="00144DB4">
      <w:pPr>
        <w:pStyle w:val="underpoint"/>
      </w:pPr>
      <w:r w:rsidRPr="00144DB4">
        <w:t xml:space="preserve">3.13. При повреждении </w:t>
      </w:r>
      <w:proofErr w:type="spellStart"/>
      <w:r w:rsidRPr="00144DB4">
        <w:t>водосчетчика</w:t>
      </w:r>
      <w:proofErr w:type="spellEnd"/>
      <w:r w:rsidRPr="00144DB4">
        <w:t xml:space="preserve">, обслуживаемого предприятием ВКХ, по вине, не зависимой от последнего, абонент производит его ремонт и замену за свой счет. Причину повреждения </w:t>
      </w:r>
      <w:proofErr w:type="spellStart"/>
      <w:r w:rsidRPr="00144DB4">
        <w:t>водосчетчиков</w:t>
      </w:r>
      <w:proofErr w:type="spellEnd"/>
      <w:r w:rsidRPr="00144DB4">
        <w:t xml:space="preserve"> устанавливают представители абонента и предприятия ВКХ, в спорных ситуациях привлекается представитель </w:t>
      </w:r>
      <w:proofErr w:type="spellStart"/>
      <w:r w:rsidRPr="00144DB4">
        <w:t>Белстандарта</w:t>
      </w:r>
      <w:proofErr w:type="spellEnd"/>
      <w:r w:rsidRPr="00144DB4">
        <w:t>, о чем составляется соответствующий акт.</w:t>
      </w:r>
    </w:p>
    <w:p w:rsidR="00144DB4" w:rsidRPr="00144DB4" w:rsidRDefault="00144DB4" w:rsidP="00144DB4">
      <w:pPr>
        <w:pStyle w:val="newncpi"/>
      </w:pPr>
      <w:r w:rsidRPr="00144DB4">
        <w:t xml:space="preserve">Рекламации к предприятиям-изготовителям по повреждениям </w:t>
      </w:r>
      <w:proofErr w:type="spellStart"/>
      <w:r w:rsidRPr="00144DB4">
        <w:t>водосчетчиков</w:t>
      </w:r>
      <w:proofErr w:type="spellEnd"/>
      <w:r w:rsidRPr="00144DB4">
        <w:t>, произошедшие по их вине, предъявляются в установленном порядке.</w:t>
      </w:r>
    </w:p>
    <w:p w:rsidR="00144DB4" w:rsidRPr="00144DB4" w:rsidRDefault="00144DB4" w:rsidP="00144DB4">
      <w:pPr>
        <w:pStyle w:val="underpoint"/>
      </w:pPr>
      <w:bookmarkStart w:id="24" w:name="a45"/>
      <w:bookmarkEnd w:id="24"/>
      <w:r w:rsidRPr="00144DB4">
        <w:t>3.14. Приборы учета воды (</w:t>
      </w:r>
      <w:proofErr w:type="spellStart"/>
      <w:r w:rsidRPr="00144DB4">
        <w:t>подводосчетчики</w:t>
      </w:r>
      <w:proofErr w:type="spellEnd"/>
      <w:r w:rsidRPr="00144DB4">
        <w:t xml:space="preserve">), не служащие для расчетов с предприятием ВКХ, эксплуатируют и обслуживают </w:t>
      </w:r>
      <w:proofErr w:type="spellStart"/>
      <w:r w:rsidRPr="00144DB4">
        <w:t>субабоненты</w:t>
      </w:r>
      <w:proofErr w:type="spellEnd"/>
      <w:r w:rsidRPr="00144DB4">
        <w:t xml:space="preserve">. Показания этих приборов при расчетах с абонентами предприятием ВКХ не учитываются, а используются только для взаимных расчетов между абонентом и </w:t>
      </w:r>
      <w:proofErr w:type="spellStart"/>
      <w:r w:rsidRPr="00144DB4">
        <w:t>субабонентами</w:t>
      </w:r>
      <w:proofErr w:type="spellEnd"/>
      <w:r w:rsidRPr="00144DB4">
        <w:t>.</w:t>
      </w:r>
    </w:p>
    <w:p w:rsidR="00144DB4" w:rsidRPr="00144DB4" w:rsidRDefault="00144DB4" w:rsidP="00144DB4">
      <w:pPr>
        <w:pStyle w:val="newncpi"/>
      </w:pPr>
      <w:r w:rsidRPr="00144DB4">
        <w:t xml:space="preserve">Поверка и ремонт </w:t>
      </w:r>
      <w:proofErr w:type="spellStart"/>
      <w:r w:rsidRPr="00144DB4">
        <w:t>подводосчетчиков</w:t>
      </w:r>
      <w:proofErr w:type="spellEnd"/>
      <w:r w:rsidRPr="00144DB4">
        <w:t xml:space="preserve"> могут быть </w:t>
      </w:r>
      <w:proofErr w:type="gramStart"/>
      <w:r w:rsidRPr="00144DB4">
        <w:t>произведены</w:t>
      </w:r>
      <w:proofErr w:type="gramEnd"/>
      <w:r w:rsidRPr="00144DB4">
        <w:t xml:space="preserve"> предприятием ВКХ по заявлению и за счет абонента (</w:t>
      </w:r>
      <w:proofErr w:type="spellStart"/>
      <w:r w:rsidRPr="00144DB4">
        <w:t>субабонента</w:t>
      </w:r>
      <w:proofErr w:type="spellEnd"/>
      <w:r w:rsidRPr="00144DB4">
        <w:t>).</w:t>
      </w:r>
    </w:p>
    <w:p w:rsidR="00144DB4" w:rsidRPr="00144DB4" w:rsidRDefault="00144DB4" w:rsidP="00144DB4">
      <w:pPr>
        <w:pStyle w:val="underpoint"/>
      </w:pPr>
      <w:r w:rsidRPr="00144DB4">
        <w:t xml:space="preserve">3.15. Снятие показаний </w:t>
      </w:r>
      <w:proofErr w:type="spellStart"/>
      <w:r w:rsidRPr="00144DB4">
        <w:t>водосчетчиков</w:t>
      </w:r>
      <w:proofErr w:type="spellEnd"/>
      <w:r w:rsidRPr="00144DB4">
        <w:t xml:space="preserve">, служащих для расчетов с абонентами, производится, как правило, ежемесячно. Право снятия показаний </w:t>
      </w:r>
      <w:proofErr w:type="spellStart"/>
      <w:r w:rsidRPr="00144DB4">
        <w:t>водосчетчиков</w:t>
      </w:r>
      <w:proofErr w:type="spellEnd"/>
      <w:r w:rsidRPr="00144DB4">
        <w:t>, порядок и сроки представления сведений о расходе воды по согласованию с предприятием ВКХ могут быть представлены самим абонентам.</w:t>
      </w:r>
    </w:p>
    <w:p w:rsidR="00144DB4" w:rsidRPr="00144DB4" w:rsidRDefault="00144DB4" w:rsidP="00144DB4">
      <w:pPr>
        <w:pStyle w:val="underpoint"/>
      </w:pPr>
      <w:bookmarkStart w:id="25" w:name="a88"/>
      <w:bookmarkEnd w:id="25"/>
      <w:r w:rsidRPr="00144DB4">
        <w:t xml:space="preserve">3.16. Предприятие ВКХ должно систематически контролировать правильность снятия абонентами показаний </w:t>
      </w:r>
      <w:proofErr w:type="spellStart"/>
      <w:r w:rsidRPr="00144DB4">
        <w:t>водосчетчиков</w:t>
      </w:r>
      <w:proofErr w:type="spellEnd"/>
      <w:r w:rsidRPr="00144DB4">
        <w:t xml:space="preserve"> и представления ими сведений о расходе воды. Если проверкой установлены расхождения между показаниями </w:t>
      </w:r>
      <w:proofErr w:type="spellStart"/>
      <w:r w:rsidRPr="00144DB4">
        <w:t>водосчетчика</w:t>
      </w:r>
      <w:proofErr w:type="spellEnd"/>
      <w:r w:rsidRPr="00144DB4">
        <w:t xml:space="preserve"> и представленными сведениями о расходе воды, предприятие ВКХ производит перерасчет за период от предыдущей проверки.</w:t>
      </w:r>
    </w:p>
    <w:p w:rsidR="00144DB4" w:rsidRPr="00144DB4" w:rsidRDefault="00144DB4" w:rsidP="00144DB4">
      <w:pPr>
        <w:pStyle w:val="underpoint"/>
      </w:pPr>
      <w:r w:rsidRPr="00144DB4">
        <w:t xml:space="preserve">3.17. На выполнение работ на водопроводных и канализационных сетях, сооружениях и устройствах, по снятию или замене </w:t>
      </w:r>
      <w:proofErr w:type="spellStart"/>
      <w:r w:rsidRPr="00144DB4">
        <w:t>водосчетчиков</w:t>
      </w:r>
      <w:proofErr w:type="spellEnd"/>
      <w:r w:rsidRPr="00144DB4">
        <w:t xml:space="preserve"> представитель </w:t>
      </w:r>
      <w:r w:rsidRPr="00144DB4">
        <w:lastRenderedPageBreak/>
        <w:t>предприятия ВКХ должен иметь наряд и служебное удостоверение. Без предъявления указанных документов абонент не должен разрешать осмотр и проведение каких-либо работ на водомерном узле, водопроводных и канализационных сетях, сооружениях и устройствах.</w:t>
      </w:r>
    </w:p>
    <w:p w:rsidR="00144DB4" w:rsidRPr="00144DB4" w:rsidRDefault="00144DB4" w:rsidP="00144DB4">
      <w:pPr>
        <w:pStyle w:val="underpoint"/>
      </w:pPr>
      <w:r w:rsidRPr="00144DB4">
        <w:t>3.18. Вновь вводимые, реконструируемые и капитально ремонтируемые жилые дома, независимо от вида жилищного фонда, в соответствии с проектно-сметной документацией оборудуются приборами квартирного учета расхода воды. Запрещается приемка в эксплуатацию указанных жилых домов, не оборудованных такими приборами.</w:t>
      </w:r>
    </w:p>
    <w:p w:rsidR="00144DB4" w:rsidRPr="00144DB4" w:rsidRDefault="00144DB4" w:rsidP="00144DB4">
      <w:pPr>
        <w:pStyle w:val="underpoint"/>
      </w:pPr>
      <w:r w:rsidRPr="00144DB4">
        <w:t xml:space="preserve">3.19. К установке допускаются только приборы учета воды, внесенные в </w:t>
      </w:r>
      <w:proofErr w:type="spellStart"/>
      <w:r w:rsidRPr="00144DB4">
        <w:t>Госреестр</w:t>
      </w:r>
      <w:proofErr w:type="spellEnd"/>
      <w:r w:rsidRPr="00144DB4">
        <w:t xml:space="preserve"> средств измерений и допущенные органами </w:t>
      </w:r>
      <w:proofErr w:type="spellStart"/>
      <w:r w:rsidRPr="00144DB4">
        <w:t>Белстандарта</w:t>
      </w:r>
      <w:proofErr w:type="spellEnd"/>
      <w:r w:rsidRPr="00144DB4">
        <w:t xml:space="preserve"> в эксплуатацию на территории Республики Беларусь.</w:t>
      </w:r>
    </w:p>
    <w:p w:rsidR="00144DB4" w:rsidRPr="00144DB4" w:rsidRDefault="00144DB4" w:rsidP="00144DB4">
      <w:pPr>
        <w:pStyle w:val="underpoint"/>
      </w:pPr>
      <w:r w:rsidRPr="00144DB4">
        <w:t>3.20. Работы по установке приборов квартирного учета воды выполняются в соответствии с проектной документацией жилищно-эксплуатационными организациями, ГПО (РПО) ЖКХ или с привлечением по договору специализированных подрядных организаций, имеющих на выполнение этих видов работ лицензию (разрешение).</w:t>
      </w:r>
    </w:p>
    <w:p w:rsidR="00144DB4" w:rsidRPr="00144DB4" w:rsidRDefault="00144DB4" w:rsidP="00144DB4">
      <w:pPr>
        <w:pStyle w:val="underpoint"/>
      </w:pPr>
      <w:r w:rsidRPr="00144DB4">
        <w:t>3.21. </w:t>
      </w:r>
      <w:proofErr w:type="spellStart"/>
      <w:r w:rsidRPr="00144DB4">
        <w:t>Водосчетчики</w:t>
      </w:r>
      <w:proofErr w:type="spellEnd"/>
      <w:r w:rsidRPr="00144DB4">
        <w:t xml:space="preserve"> приобретаются и устанавливаются за счет средств абонента и являются его собственностью. Профилактическое обслуживание, ремонт, замену и поверку водомеров проводят службы жилищно-коммунального хозяйства по заявке абонента и за счет его средств.</w:t>
      </w:r>
    </w:p>
    <w:p w:rsidR="00144DB4" w:rsidRPr="00144DB4" w:rsidRDefault="00144DB4" w:rsidP="00144DB4">
      <w:pPr>
        <w:pStyle w:val="nonumheader"/>
      </w:pPr>
      <w:bookmarkStart w:id="26" w:name="a92"/>
      <w:bookmarkEnd w:id="26"/>
      <w:r w:rsidRPr="00144DB4">
        <w:t>4. УЧЕТ КОЛИЧЕСТВА ОТПУЩЕННОЙ ВОДЫ И ПРИНЯТЫХ СТОЧНЫХ ВОД</w:t>
      </w:r>
    </w:p>
    <w:p w:rsidR="00144DB4" w:rsidRPr="00144DB4" w:rsidRDefault="00144DB4" w:rsidP="00144DB4">
      <w:pPr>
        <w:pStyle w:val="underpoint"/>
      </w:pPr>
      <w:r w:rsidRPr="00144DB4">
        <w:t xml:space="preserve">4.1. Количество воды, израсходованной абонентом, должно определяться по показаниям </w:t>
      </w:r>
      <w:proofErr w:type="spellStart"/>
      <w:r w:rsidRPr="00144DB4">
        <w:t>водосчетчиков</w:t>
      </w:r>
      <w:proofErr w:type="spellEnd"/>
      <w:r w:rsidRPr="00144DB4">
        <w:t>.</w:t>
      </w:r>
    </w:p>
    <w:p w:rsidR="00144DB4" w:rsidRPr="00144DB4" w:rsidRDefault="00144DB4" w:rsidP="00144DB4">
      <w:pPr>
        <w:pStyle w:val="underpoint"/>
      </w:pPr>
      <w:bookmarkStart w:id="27" w:name="a67"/>
      <w:bookmarkEnd w:id="27"/>
      <w:r w:rsidRPr="00144DB4">
        <w:t>4.2. </w:t>
      </w:r>
      <w:proofErr w:type="gramStart"/>
      <w:r w:rsidRPr="00144DB4">
        <w:t xml:space="preserve">При невозможности вести учет расхода воды по </w:t>
      </w:r>
      <w:proofErr w:type="spellStart"/>
      <w:r w:rsidRPr="00144DB4">
        <w:t>водосчетчику</w:t>
      </w:r>
      <w:proofErr w:type="spellEnd"/>
      <w:r w:rsidRPr="00144DB4">
        <w:t xml:space="preserve"> по причинам, не зависящим от абонента (снятие </w:t>
      </w:r>
      <w:proofErr w:type="spellStart"/>
      <w:r w:rsidRPr="00144DB4">
        <w:t>водосчетчика</w:t>
      </w:r>
      <w:proofErr w:type="spellEnd"/>
      <w:r w:rsidRPr="00144DB4">
        <w:t xml:space="preserve"> представителем предприятия ВКХ, запотевание стекла, коррозия циферблата, прекращение нормальной работы </w:t>
      </w:r>
      <w:proofErr w:type="spellStart"/>
      <w:r w:rsidRPr="00144DB4">
        <w:t>водосчетчика</w:t>
      </w:r>
      <w:proofErr w:type="spellEnd"/>
      <w:r w:rsidRPr="00144DB4">
        <w:t xml:space="preserve"> из-за возникших неисправностей в его механизме), количество использованной воды определяется по среднему суточному расходу за предыдущие два месяца, когда прибор учета находился в рабочем состоянии, или нормам, установленным решением исполкомов местных Советов.</w:t>
      </w:r>
      <w:proofErr w:type="gramEnd"/>
    </w:p>
    <w:p w:rsidR="00144DB4" w:rsidRPr="00144DB4" w:rsidRDefault="00144DB4" w:rsidP="00144DB4">
      <w:pPr>
        <w:pStyle w:val="newncpi"/>
      </w:pPr>
      <w:r w:rsidRPr="00144DB4">
        <w:t xml:space="preserve">Этот порядок расчетов сохраняется вплоть до установки нового </w:t>
      </w:r>
      <w:proofErr w:type="spellStart"/>
      <w:r w:rsidRPr="00144DB4">
        <w:t>водосчетчика</w:t>
      </w:r>
      <w:proofErr w:type="spellEnd"/>
      <w:r w:rsidRPr="00144DB4">
        <w:t xml:space="preserve">, но на срок не более трех месяцев. Если </w:t>
      </w:r>
      <w:proofErr w:type="spellStart"/>
      <w:r w:rsidRPr="00144DB4">
        <w:t>водосчетчик</w:t>
      </w:r>
      <w:proofErr w:type="spellEnd"/>
      <w:r w:rsidRPr="00144DB4">
        <w:t xml:space="preserve"> не </w:t>
      </w:r>
      <w:proofErr w:type="gramStart"/>
      <w:r w:rsidRPr="00144DB4">
        <w:t>установлен</w:t>
      </w:r>
      <w:proofErr w:type="gramEnd"/>
      <w:r w:rsidRPr="00144DB4">
        <w:t xml:space="preserve"> в течение указанного срока, то количество израсходованной воды определяется в соответствии с п. 4.3 Правил.</w:t>
      </w:r>
    </w:p>
    <w:p w:rsidR="00144DB4" w:rsidRPr="00144DB4" w:rsidRDefault="00144DB4" w:rsidP="00144DB4">
      <w:pPr>
        <w:pStyle w:val="underpoint"/>
      </w:pPr>
      <w:bookmarkStart w:id="28" w:name="a47"/>
      <w:bookmarkEnd w:id="28"/>
      <w:r w:rsidRPr="00144DB4">
        <w:t>4.3. </w:t>
      </w:r>
      <w:proofErr w:type="gramStart"/>
      <w:r w:rsidRPr="00144DB4">
        <w:t xml:space="preserve">В случае повреждения </w:t>
      </w:r>
      <w:proofErr w:type="spellStart"/>
      <w:r w:rsidRPr="00144DB4">
        <w:t>водосчетчиков</w:t>
      </w:r>
      <w:proofErr w:type="spellEnd"/>
      <w:r w:rsidRPr="00144DB4">
        <w:t xml:space="preserve"> по вине абонента и </w:t>
      </w:r>
      <w:proofErr w:type="spellStart"/>
      <w:r w:rsidRPr="00144DB4">
        <w:t>неуведомлении</w:t>
      </w:r>
      <w:proofErr w:type="spellEnd"/>
      <w:r w:rsidRPr="00144DB4">
        <w:t xml:space="preserve"> об этом предприятия ВКХ в соответствии с </w:t>
      </w:r>
      <w:r w:rsidRPr="00144DB4">
        <w:t>п. 3.14</w:t>
      </w:r>
      <w:r w:rsidRPr="00144DB4">
        <w:t xml:space="preserve"> количество израсходованной воды определяется по пропускной способности водопроводного ввода при скорости движения воды в нем 2,0 м/с и действии его полным сечением в течение 24 часов в сутки с момента составления последнего счета за воду вплоть до установления нового </w:t>
      </w:r>
      <w:proofErr w:type="spellStart"/>
      <w:r w:rsidRPr="00144DB4">
        <w:t>водосчетчика</w:t>
      </w:r>
      <w:proofErr w:type="spellEnd"/>
      <w:r w:rsidRPr="00144DB4">
        <w:t>.</w:t>
      </w:r>
      <w:proofErr w:type="gramEnd"/>
    </w:p>
    <w:p w:rsidR="00144DB4" w:rsidRPr="00144DB4" w:rsidRDefault="00144DB4" w:rsidP="00144DB4">
      <w:pPr>
        <w:pStyle w:val="underpoint"/>
      </w:pPr>
      <w:r w:rsidRPr="00144DB4">
        <w:t>4.4. При установке нового прибора учета взамен вышедшего из строя расчет за водопотребление с момента выписки последнего счета по день установки прибора учета производится по среднесуточному расходу, определенному по новому прибору учета при продолжительности его работы не менее чем 7 (семь) суток.</w:t>
      </w:r>
    </w:p>
    <w:p w:rsidR="00144DB4" w:rsidRPr="00144DB4" w:rsidRDefault="00144DB4" w:rsidP="00144DB4">
      <w:pPr>
        <w:pStyle w:val="underpoint"/>
      </w:pPr>
      <w:bookmarkStart w:id="29" w:name="a44"/>
      <w:bookmarkEnd w:id="29"/>
      <w:r w:rsidRPr="00144DB4">
        <w:t xml:space="preserve">4.5. Количество израсходованной воды определяется по пропускной способности трубы ввода, </w:t>
      </w:r>
      <w:proofErr w:type="gramStart"/>
      <w:r w:rsidRPr="00144DB4">
        <w:t>действии</w:t>
      </w:r>
      <w:proofErr w:type="gramEnd"/>
      <w:r w:rsidRPr="00144DB4">
        <w:t xml:space="preserve"> ее полным сечением на протяжении 24 часов ежесуточно, при скорости движения потока воды, равной 2 м/с в течение 30 суток в следующих случаях:</w:t>
      </w:r>
    </w:p>
    <w:p w:rsidR="00144DB4" w:rsidRPr="00144DB4" w:rsidRDefault="00144DB4" w:rsidP="00144DB4">
      <w:pPr>
        <w:pStyle w:val="underpoint"/>
      </w:pPr>
      <w:r w:rsidRPr="00144DB4">
        <w:t>4.5.1. при обнаружении снятия или повреждения абонентом пломб на задвижках обводных линий и узлов, приборов учета воды, а также на самих приборах учета расхода воды;</w:t>
      </w:r>
    </w:p>
    <w:p w:rsidR="00144DB4" w:rsidRPr="00144DB4" w:rsidRDefault="00144DB4" w:rsidP="00144DB4">
      <w:pPr>
        <w:pStyle w:val="underpoint"/>
      </w:pPr>
      <w:bookmarkStart w:id="30" w:name="a103"/>
      <w:bookmarkEnd w:id="30"/>
      <w:r w:rsidRPr="00144DB4">
        <w:t xml:space="preserve">4.5.2. при обнаружении самовольного присоединения к коммунальному водопроводу или сети без разрешения предприятия ВКХ, при отсутствии договора на водопользование или в случае, когда </w:t>
      </w:r>
      <w:proofErr w:type="spellStart"/>
      <w:r w:rsidRPr="00144DB4">
        <w:t>водопотребитель</w:t>
      </w:r>
      <w:proofErr w:type="spellEnd"/>
      <w:r w:rsidRPr="00144DB4">
        <w:t xml:space="preserve"> не </w:t>
      </w:r>
      <w:proofErr w:type="gramStart"/>
      <w:r w:rsidRPr="00144DB4">
        <w:t>оформлен</w:t>
      </w:r>
      <w:proofErr w:type="gramEnd"/>
      <w:r w:rsidRPr="00144DB4">
        <w:t xml:space="preserve"> в качестве абонента ВКХ;</w:t>
      </w:r>
    </w:p>
    <w:p w:rsidR="00144DB4" w:rsidRPr="00144DB4" w:rsidRDefault="00144DB4" w:rsidP="00144DB4">
      <w:pPr>
        <w:pStyle w:val="underpoint"/>
      </w:pPr>
      <w:bookmarkStart w:id="31" w:name="a66"/>
      <w:bookmarkEnd w:id="31"/>
      <w:r w:rsidRPr="00144DB4">
        <w:t>4.5.3. невыполнение предписаний предприятия ВКХ в указанный срок (не более семи суток);</w:t>
      </w:r>
    </w:p>
    <w:p w:rsidR="00144DB4" w:rsidRPr="00144DB4" w:rsidRDefault="00144DB4" w:rsidP="00144DB4">
      <w:pPr>
        <w:pStyle w:val="underpoint"/>
      </w:pPr>
      <w:r w:rsidRPr="00144DB4">
        <w:t>4.5.4. при самовольном снятии и переносе водомеров и других приборов учета воды, а также в случае замены их другими типами водомеров без согласования с предприятием ВКХ;</w:t>
      </w:r>
    </w:p>
    <w:p w:rsidR="00144DB4" w:rsidRPr="00144DB4" w:rsidRDefault="00144DB4" w:rsidP="00144DB4">
      <w:pPr>
        <w:pStyle w:val="underpoint"/>
      </w:pPr>
      <w:r w:rsidRPr="00144DB4">
        <w:lastRenderedPageBreak/>
        <w:t>4.5.5. при самовольном снятии или повреждении пломб на задвижках, гидрантах или пожарных кранах, резервных или пожарных вводах;</w:t>
      </w:r>
    </w:p>
    <w:p w:rsidR="00144DB4" w:rsidRPr="00144DB4" w:rsidRDefault="00144DB4" w:rsidP="00144DB4">
      <w:pPr>
        <w:pStyle w:val="underpoint"/>
      </w:pPr>
      <w:bookmarkStart w:id="32" w:name="a68"/>
      <w:bookmarkEnd w:id="32"/>
      <w:r w:rsidRPr="00144DB4">
        <w:t xml:space="preserve">4.5.6. за </w:t>
      </w:r>
      <w:proofErr w:type="spellStart"/>
      <w:r w:rsidRPr="00144DB4">
        <w:t>непредоставление</w:t>
      </w:r>
      <w:proofErr w:type="spellEnd"/>
      <w:r w:rsidRPr="00144DB4">
        <w:t xml:space="preserve"> или </w:t>
      </w:r>
      <w:proofErr w:type="spellStart"/>
      <w:r w:rsidRPr="00144DB4">
        <w:t>неустановку</w:t>
      </w:r>
      <w:proofErr w:type="spellEnd"/>
      <w:r w:rsidRPr="00144DB4">
        <w:t xml:space="preserve"> приборов учета воды по требованию предприятия ВКХ в установленные сроки, что приравнивается к самовольному подключению к коммунальному водопроводу;</w:t>
      </w:r>
    </w:p>
    <w:p w:rsidR="00144DB4" w:rsidRPr="00144DB4" w:rsidRDefault="00144DB4" w:rsidP="00144DB4">
      <w:pPr>
        <w:pStyle w:val="underpoint"/>
      </w:pPr>
      <w:r w:rsidRPr="00144DB4">
        <w:t>4.5.7. при самовольном пользовании пожарными гидрантами и кранами;</w:t>
      </w:r>
    </w:p>
    <w:p w:rsidR="00144DB4" w:rsidRPr="00144DB4" w:rsidRDefault="00144DB4" w:rsidP="00144DB4">
      <w:pPr>
        <w:pStyle w:val="underpoint"/>
      </w:pPr>
      <w:r w:rsidRPr="00144DB4">
        <w:t>4.5.8. за подключение шлангов к уличным водозаборным колонкам или использование их не по прямому назначению;</w:t>
      </w:r>
    </w:p>
    <w:p w:rsidR="00144DB4" w:rsidRPr="00144DB4" w:rsidRDefault="00144DB4" w:rsidP="00144DB4">
      <w:pPr>
        <w:pStyle w:val="underpoint"/>
      </w:pPr>
      <w:r w:rsidRPr="00144DB4">
        <w:t xml:space="preserve">4.5.9. при подключении шлангов к водопроводу для полива приусадебных участков при отсутствии </w:t>
      </w:r>
      <w:proofErr w:type="spellStart"/>
      <w:r w:rsidRPr="00144DB4">
        <w:t>водосчетчика</w:t>
      </w:r>
      <w:proofErr w:type="spellEnd"/>
      <w:r w:rsidRPr="00144DB4">
        <w:t>;</w:t>
      </w:r>
    </w:p>
    <w:p w:rsidR="00144DB4" w:rsidRPr="00144DB4" w:rsidRDefault="00144DB4" w:rsidP="00144DB4">
      <w:pPr>
        <w:pStyle w:val="underpoint"/>
      </w:pPr>
      <w:bookmarkStart w:id="33" w:name="a83"/>
      <w:bookmarkEnd w:id="33"/>
      <w:r w:rsidRPr="00144DB4">
        <w:t>4.5.10. отказа или предоставления предприятиями, учреждениями и организациями фиктивных сведений о водопотреблении, необходимых для расчета за водопользование.</w:t>
      </w:r>
    </w:p>
    <w:p w:rsidR="00144DB4" w:rsidRPr="00144DB4" w:rsidRDefault="00144DB4" w:rsidP="00144DB4">
      <w:pPr>
        <w:pStyle w:val="newncpi0"/>
      </w:pPr>
      <w:r w:rsidRPr="00144DB4">
        <w:t> </w:t>
      </w:r>
    </w:p>
    <w:p w:rsidR="00144DB4" w:rsidRPr="00144DB4" w:rsidRDefault="00144DB4" w:rsidP="00144DB4">
      <w:pPr>
        <w:pStyle w:val="comment"/>
      </w:pPr>
      <w:r w:rsidRPr="00144DB4">
        <w:t xml:space="preserve">Примечание. В случаях, предусмотренных </w:t>
      </w:r>
      <w:proofErr w:type="spellStart"/>
      <w:r w:rsidRPr="00144DB4">
        <w:t>пп</w:t>
      </w:r>
      <w:proofErr w:type="spellEnd"/>
      <w:r w:rsidRPr="00144DB4">
        <w:t xml:space="preserve">. 4.5.1, 4.5.3, 4.5.4, 4.5.9, расчет производится за время со дня последней выписки счета представителем предприятия ВКХ по день обнаружения. Кроме того, при начислении по п. 4.5.9 разрешается производить перерасчет за прошедшее время по фактически установленному расходу воды, но не более чем за один год. В случаях 4.5.2 и 4.5.6 начисление производится в пределах исковой давности, а </w:t>
      </w:r>
      <w:proofErr w:type="spellStart"/>
      <w:r w:rsidRPr="00144DB4">
        <w:t>водопотребитель</w:t>
      </w:r>
      <w:proofErr w:type="spellEnd"/>
      <w:r w:rsidRPr="00144DB4">
        <w:t xml:space="preserve"> отключается от водопользования. В случаях </w:t>
      </w:r>
      <w:proofErr w:type="spellStart"/>
      <w:r w:rsidRPr="00144DB4">
        <w:t>пп</w:t>
      </w:r>
      <w:proofErr w:type="spellEnd"/>
      <w:r w:rsidRPr="00144DB4">
        <w:t>. 4.5.3, 4.5.7, 4.5.8 начисление за срок, равный одному месяцу.</w:t>
      </w:r>
    </w:p>
    <w:p w:rsidR="00144DB4" w:rsidRPr="00144DB4" w:rsidRDefault="00144DB4" w:rsidP="00144DB4">
      <w:pPr>
        <w:pStyle w:val="newncpi0"/>
      </w:pPr>
      <w:r w:rsidRPr="00144DB4">
        <w:t> </w:t>
      </w:r>
    </w:p>
    <w:p w:rsidR="00144DB4" w:rsidRPr="00144DB4" w:rsidRDefault="00144DB4" w:rsidP="00144DB4">
      <w:pPr>
        <w:pStyle w:val="underpoint"/>
      </w:pPr>
      <w:r w:rsidRPr="00144DB4">
        <w:t xml:space="preserve">4.6. В случае, когда через водопроводный ввод или уличный </w:t>
      </w:r>
      <w:proofErr w:type="spellStart"/>
      <w:r w:rsidRPr="00144DB4">
        <w:t>водоразбор</w:t>
      </w:r>
      <w:proofErr w:type="spellEnd"/>
      <w:r w:rsidRPr="00144DB4">
        <w:t xml:space="preserve"> абонента пользуются водой также и другие потребители, </w:t>
      </w:r>
      <w:proofErr w:type="gramStart"/>
      <w:r w:rsidRPr="00144DB4">
        <w:t>контроль за</w:t>
      </w:r>
      <w:proofErr w:type="gramEnd"/>
      <w:r w:rsidRPr="00144DB4">
        <w:t xml:space="preserve"> рациональным использованием воды и все расчеты с предприятием ВКХ за использованную воду производит основной абонент.</w:t>
      </w:r>
    </w:p>
    <w:p w:rsidR="00144DB4" w:rsidRPr="00144DB4" w:rsidRDefault="00144DB4" w:rsidP="00144DB4">
      <w:pPr>
        <w:pStyle w:val="underpoint"/>
      </w:pPr>
      <w:bookmarkStart w:id="34" w:name="a70"/>
      <w:bookmarkEnd w:id="34"/>
      <w:r w:rsidRPr="00144DB4">
        <w:t>4.7. Абонент обязан периодически в соответствии с условиями заключенного договора (но не менее двух раз в год) предоставлять предприятию ВКХ точную справку о водопотреблении.</w:t>
      </w:r>
    </w:p>
    <w:p w:rsidR="00144DB4" w:rsidRPr="00144DB4" w:rsidRDefault="00144DB4" w:rsidP="00144DB4">
      <w:pPr>
        <w:pStyle w:val="newncpi"/>
      </w:pPr>
      <w:r w:rsidRPr="00144DB4">
        <w:t>Если абонент представил неправильные сведения, то предприятие ВКХ производит перерасчет за предыдущий квартал до даты уточнения.</w:t>
      </w:r>
    </w:p>
    <w:p w:rsidR="00144DB4" w:rsidRPr="00144DB4" w:rsidRDefault="00144DB4" w:rsidP="00144DB4">
      <w:pPr>
        <w:pStyle w:val="underpoint"/>
      </w:pPr>
      <w:bookmarkStart w:id="35" w:name="a89"/>
      <w:bookmarkEnd w:id="35"/>
      <w:r w:rsidRPr="00144DB4">
        <w:t>4.8. При возникновении сомнений у представителя предприятия ВКХ в правильности показания приборов по учету воды предприятие ВКХ вправе потребовать их замены и после замены (или установки контрольного водомера) произвести перерасчет за предыдущий период по новому прибору учета воды в пределах исковой давности. Продолжительность работы контрольного прибора - не менее семи суток.</w:t>
      </w:r>
    </w:p>
    <w:p w:rsidR="00144DB4" w:rsidRPr="00144DB4" w:rsidRDefault="00144DB4" w:rsidP="00144DB4">
      <w:pPr>
        <w:pStyle w:val="underpoint"/>
      </w:pPr>
      <w:r w:rsidRPr="00144DB4">
        <w:t>4.9. Расход воды для промывки водопроводной сети, водоводов после капитального ремонта участка сети, запорной арматуры, фасонных частей, находящихся на балансе предприятия ВКХ, хлорирование сети относится в реализацию и оплачивается предприятием ВКХ за счет его средств на капитальный ремонт.</w:t>
      </w:r>
    </w:p>
    <w:p w:rsidR="00144DB4" w:rsidRPr="00144DB4" w:rsidRDefault="00144DB4" w:rsidP="00144DB4">
      <w:pPr>
        <w:pStyle w:val="underpoint"/>
      </w:pPr>
      <w:r w:rsidRPr="00144DB4">
        <w:t>4.10. Расход воды для промывки водопроводных сетей с целью частичного восстановления их пропускной способности, очистки от отложений или промывки их по требованию санитарных органов относится в реализацию и оплачивается предприятием ВКХ за счет его средств на капитальный ремонт.</w:t>
      </w:r>
    </w:p>
    <w:p w:rsidR="00144DB4" w:rsidRPr="00144DB4" w:rsidRDefault="00144DB4" w:rsidP="00144DB4">
      <w:pPr>
        <w:pStyle w:val="underpoint"/>
      </w:pPr>
      <w:bookmarkStart w:id="36" w:name="a87"/>
      <w:bookmarkEnd w:id="36"/>
      <w:r w:rsidRPr="00144DB4">
        <w:t xml:space="preserve">4.11. При отсутствии приборов учета в системе водоотведения количество стоков в коммунальную систему канализации принимается </w:t>
      </w:r>
      <w:proofErr w:type="gramStart"/>
      <w:r w:rsidRPr="00144DB4">
        <w:t>равным</w:t>
      </w:r>
      <w:proofErr w:type="gramEnd"/>
      <w:r w:rsidRPr="00144DB4">
        <w:t xml:space="preserve"> количеству воды, израсходованной из системы коммунального водоснабжения.</w:t>
      </w:r>
    </w:p>
    <w:p w:rsidR="00144DB4" w:rsidRPr="00144DB4" w:rsidRDefault="00144DB4" w:rsidP="00144DB4">
      <w:pPr>
        <w:pStyle w:val="underpoint"/>
      </w:pPr>
      <w:r w:rsidRPr="00144DB4">
        <w:t>4.12. Если количество отводимых сточных вод меньше, чем количество воды, израсходованной из системы коммунального водоснабжения, их количество определяется договорными условиями между абонентом и предприятием ВКХ.</w:t>
      </w:r>
    </w:p>
    <w:p w:rsidR="00144DB4" w:rsidRPr="00144DB4" w:rsidRDefault="00144DB4" w:rsidP="00144DB4">
      <w:pPr>
        <w:pStyle w:val="underpoint"/>
      </w:pPr>
      <w:bookmarkStart w:id="37" w:name="a62"/>
      <w:bookmarkEnd w:id="37"/>
      <w:r w:rsidRPr="00144DB4">
        <w:t>4.13. </w:t>
      </w:r>
      <w:proofErr w:type="gramStart"/>
      <w:r w:rsidRPr="00144DB4">
        <w:t>Абоненты, не присоединенные к системе коммунального водоснабжения, а также дополнительно использующие для своих нужд воду из других водопроводов (источников) и не имеющие приборов учета сточных вод, обязаны в сроки, определяемые предприятием ВКХ, предоставлять последнему документы с необходимыми расчетами, обоснованными нормативами или другими заменяющими их документами, данные учета расхода воды приборами и другие данные для расчета количества сточных вод, сбрасываемых ими</w:t>
      </w:r>
      <w:proofErr w:type="gramEnd"/>
      <w:r w:rsidRPr="00144DB4">
        <w:t xml:space="preserve"> в системы коммунальной канализации, количество которых определяется договорными условиями.</w:t>
      </w:r>
    </w:p>
    <w:p w:rsidR="00144DB4" w:rsidRPr="00144DB4" w:rsidRDefault="00144DB4" w:rsidP="00144DB4">
      <w:pPr>
        <w:pStyle w:val="newncpi"/>
      </w:pPr>
      <w:r w:rsidRPr="00144DB4">
        <w:t> </w:t>
      </w:r>
    </w:p>
    <w:p w:rsidR="00144DB4" w:rsidRPr="00144DB4" w:rsidRDefault="00144DB4" w:rsidP="00144DB4">
      <w:pPr>
        <w:pStyle w:val="comment"/>
      </w:pPr>
      <w:r w:rsidRPr="00144DB4">
        <w:lastRenderedPageBreak/>
        <w:t>Примечание. При этом приборы учета должны быть установлены при учете стоков более 50 куб. </w:t>
      </w:r>
      <w:proofErr w:type="gramStart"/>
      <w:r w:rsidRPr="00144DB4">
        <w:t>м</w:t>
      </w:r>
      <w:proofErr w:type="gramEnd"/>
      <w:r w:rsidRPr="00144DB4">
        <w:t xml:space="preserve"> в сутки. При количестве стоков менее 50 куб. </w:t>
      </w:r>
      <w:proofErr w:type="gramStart"/>
      <w:r w:rsidRPr="00144DB4">
        <w:t>м</w:t>
      </w:r>
      <w:proofErr w:type="gramEnd"/>
      <w:r w:rsidRPr="00144DB4">
        <w:t xml:space="preserve"> в сутки рассчитывать по нормам (на человека или на единицу произведенной продукции).</w:t>
      </w:r>
    </w:p>
    <w:p w:rsidR="00144DB4" w:rsidRPr="00144DB4" w:rsidRDefault="00144DB4" w:rsidP="00144DB4">
      <w:pPr>
        <w:pStyle w:val="comment"/>
      </w:pPr>
      <w:r w:rsidRPr="00144DB4">
        <w:t> </w:t>
      </w:r>
    </w:p>
    <w:p w:rsidR="00144DB4" w:rsidRPr="00144DB4" w:rsidRDefault="00144DB4" w:rsidP="00144DB4">
      <w:pPr>
        <w:pStyle w:val="underpoint"/>
      </w:pPr>
      <w:bookmarkStart w:id="38" w:name="a48"/>
      <w:bookmarkEnd w:id="38"/>
      <w:r w:rsidRPr="00144DB4">
        <w:t xml:space="preserve">4.14. При </w:t>
      </w:r>
      <w:proofErr w:type="spellStart"/>
      <w:r w:rsidRPr="00144DB4">
        <w:t>непредоставлении</w:t>
      </w:r>
      <w:proofErr w:type="spellEnd"/>
      <w:r w:rsidRPr="00144DB4">
        <w:t xml:space="preserve"> абонентом документов, указанных в п. 4.13, а также при отсутствии договора предприятие ВКХ вправе исчислить количество принимаемых от них сточных вод по пропускной способности </w:t>
      </w:r>
      <w:proofErr w:type="gramStart"/>
      <w:r w:rsidRPr="00144DB4">
        <w:t>присоединения</w:t>
      </w:r>
      <w:proofErr w:type="gramEnd"/>
      <w:r w:rsidRPr="00144DB4">
        <w:t xml:space="preserve"> к системе коммунальной канализационной сети исходя из наполнения присоединения к коммунальной канализационной сети (соединительной ветке), равного 1, действии присоединения в течение 24 часов в сутки и скорости движения сточных вод 1,5 м/с за месяц.</w:t>
      </w:r>
    </w:p>
    <w:p w:rsidR="00144DB4" w:rsidRPr="00144DB4" w:rsidRDefault="00144DB4" w:rsidP="00144DB4">
      <w:pPr>
        <w:pStyle w:val="nonumheader"/>
      </w:pPr>
      <w:bookmarkStart w:id="39" w:name="a93"/>
      <w:bookmarkEnd w:id="39"/>
      <w:r w:rsidRPr="00144DB4">
        <w:t>5. РАСЧЕТЫ ЗА ПОЛЬЗОВАНИЕ ВОДОЙ И ПРИЕМ СТОЧНЫХ ВОД</w:t>
      </w:r>
    </w:p>
    <w:p w:rsidR="00144DB4" w:rsidRPr="00144DB4" w:rsidRDefault="00144DB4" w:rsidP="00144DB4">
      <w:pPr>
        <w:pStyle w:val="underpoint"/>
      </w:pPr>
      <w:bookmarkStart w:id="40" w:name="a71"/>
      <w:bookmarkEnd w:id="40"/>
      <w:r w:rsidRPr="00144DB4">
        <w:t xml:space="preserve">5.1. Расчеты с абонентами за отпущенную воду и принятые сточные воды производятся по тарифам, установленным в соответствии с действующим законодательством для соответствующих групп потребителей, на основании показаний </w:t>
      </w:r>
      <w:proofErr w:type="spellStart"/>
      <w:r w:rsidRPr="00144DB4">
        <w:t>водосчетчиков</w:t>
      </w:r>
      <w:proofErr w:type="spellEnd"/>
      <w:r w:rsidRPr="00144DB4">
        <w:t xml:space="preserve"> за расчетный период, данных о количестве отводимых сточных вод или по утвержденным нормам водопотребления и водоотведения.</w:t>
      </w:r>
    </w:p>
    <w:p w:rsidR="00144DB4" w:rsidRPr="00144DB4" w:rsidRDefault="00144DB4" w:rsidP="00144DB4">
      <w:pPr>
        <w:pStyle w:val="underpoint"/>
      </w:pPr>
      <w:r w:rsidRPr="00144DB4">
        <w:t>5.2. Вода, отпущенная абоненту, считается реализованной с момента предъявления в банке платежного требования-поручения.</w:t>
      </w:r>
    </w:p>
    <w:p w:rsidR="00144DB4" w:rsidRPr="00144DB4" w:rsidRDefault="00144DB4" w:rsidP="00144DB4">
      <w:pPr>
        <w:pStyle w:val="underpoint"/>
      </w:pPr>
      <w:bookmarkStart w:id="41" w:name="a72"/>
      <w:bookmarkEnd w:id="41"/>
      <w:r w:rsidRPr="00144DB4">
        <w:t xml:space="preserve">5.3. Если к основному абоненту, находящемуся в договорных отношениях с предприятием ВКХ, присоединены другие </w:t>
      </w:r>
      <w:proofErr w:type="spellStart"/>
      <w:r w:rsidRPr="00144DB4">
        <w:t>абоненты-субабоненты</w:t>
      </w:r>
      <w:proofErr w:type="spellEnd"/>
      <w:r w:rsidRPr="00144DB4">
        <w:t xml:space="preserve">, расчеты за отпущенную им воду и принятые от них сточные воды производятся с основным абонентом при раздельном учете воды по тарифам, установленным для соответствующих групп потребителей, к которым эти </w:t>
      </w:r>
      <w:proofErr w:type="spellStart"/>
      <w:r w:rsidRPr="00144DB4">
        <w:t>субабоненты</w:t>
      </w:r>
      <w:proofErr w:type="spellEnd"/>
      <w:r w:rsidRPr="00144DB4">
        <w:t xml:space="preserve"> отнесены; при отсутствии раздельного учета воды - по тарифам, установленным для группы потребителей, к которой отнесен основной абонент.</w:t>
      </w:r>
    </w:p>
    <w:p w:rsidR="00144DB4" w:rsidRPr="00144DB4" w:rsidRDefault="00144DB4" w:rsidP="00144DB4">
      <w:pPr>
        <w:pStyle w:val="underpoint"/>
      </w:pPr>
      <w:r w:rsidRPr="00144DB4">
        <w:t>5.4. Расчеты с абонентами производятся в следующем порядке:</w:t>
      </w:r>
    </w:p>
    <w:p w:rsidR="00144DB4" w:rsidRPr="00144DB4" w:rsidRDefault="00144DB4" w:rsidP="00144DB4">
      <w:pPr>
        <w:pStyle w:val="newncpi"/>
      </w:pPr>
      <w:r w:rsidRPr="00144DB4">
        <w:t>с промышленными и другими приравненными к ним абонентами - в порядке плановых платежей подекадно;</w:t>
      </w:r>
    </w:p>
    <w:p w:rsidR="00144DB4" w:rsidRPr="00144DB4" w:rsidRDefault="00144DB4" w:rsidP="00144DB4">
      <w:pPr>
        <w:pStyle w:val="newncpi"/>
      </w:pPr>
      <w:r w:rsidRPr="00144DB4">
        <w:t>с жилищно-эксплуатационными организациями вне зависимости от их ведомственной подчиненности - путем предъявления платежных требований предприятия ВКХ за прошедший месяц после первого числа;</w:t>
      </w:r>
    </w:p>
    <w:p w:rsidR="00144DB4" w:rsidRPr="00144DB4" w:rsidRDefault="00144DB4" w:rsidP="00144DB4">
      <w:pPr>
        <w:pStyle w:val="newncpi"/>
      </w:pPr>
      <w:r w:rsidRPr="00144DB4">
        <w:t>оплата счетов за потребляемую воду и сброс сточных вод производится в течение пяти банковских дней.</w:t>
      </w:r>
    </w:p>
    <w:p w:rsidR="00144DB4" w:rsidRPr="00144DB4" w:rsidRDefault="00144DB4" w:rsidP="00144DB4">
      <w:pPr>
        <w:pStyle w:val="underpoint"/>
      </w:pPr>
      <w:r w:rsidRPr="00144DB4">
        <w:t>5.5. Абоненты (предприятия, организации, учреждения) рассчитываются за воду и сточные воды в порядке инкассо платежных требований, оплачиваемых без акцепта плательщика, путем снятия с их текущих счетов в учреждениях сберегательных банков сумм, указанных предприятием ВКХ в платежных требованиях.</w:t>
      </w:r>
    </w:p>
    <w:p w:rsidR="00144DB4" w:rsidRPr="00144DB4" w:rsidRDefault="00144DB4" w:rsidP="00144DB4">
      <w:pPr>
        <w:pStyle w:val="underpoint"/>
      </w:pPr>
      <w:r w:rsidRPr="00144DB4">
        <w:t>5.6. Исключен.</w:t>
      </w:r>
    </w:p>
    <w:p w:rsidR="00144DB4" w:rsidRPr="00144DB4" w:rsidRDefault="00144DB4" w:rsidP="00144DB4">
      <w:pPr>
        <w:pStyle w:val="underpoint"/>
      </w:pPr>
      <w:r w:rsidRPr="00144DB4">
        <w:t>5.7. Непосредственные денежные расчеты абонентов, связанные с водопотреблением и водоотведением, выполненные представителями предприятия ВКХ, запрещены и претензии абонентов в таких случаях не принимаются. Должностные лица предприятия ВКХ, нарушившие указанный порядок, несут ответственность в соответствии с действующим законодательством.</w:t>
      </w:r>
    </w:p>
    <w:p w:rsidR="00144DB4" w:rsidRPr="00144DB4" w:rsidRDefault="00144DB4" w:rsidP="00144DB4">
      <w:pPr>
        <w:pStyle w:val="underpoint"/>
      </w:pPr>
      <w:r w:rsidRPr="00144DB4">
        <w:t>5.8. Исключен.</w:t>
      </w:r>
    </w:p>
    <w:p w:rsidR="00144DB4" w:rsidRPr="00144DB4" w:rsidRDefault="00144DB4" w:rsidP="00144DB4">
      <w:pPr>
        <w:pStyle w:val="underpoint"/>
      </w:pPr>
      <w:r w:rsidRPr="00144DB4">
        <w:t>5.9. Исключен.</w:t>
      </w:r>
    </w:p>
    <w:p w:rsidR="00144DB4" w:rsidRPr="00144DB4" w:rsidRDefault="00144DB4" w:rsidP="00144DB4">
      <w:pPr>
        <w:pStyle w:val="underpoint"/>
      </w:pPr>
      <w:bookmarkStart w:id="42" w:name="a102"/>
      <w:bookmarkEnd w:id="42"/>
      <w:r w:rsidRPr="00144DB4">
        <w:t>5.10. Претензии за неправильную выписку счетов (исчисление суммы, тарификацию и др.) абонент заявляет предприятию ВКХ в письменной форме не позже пяти дней со дня вручения платежного документа. Подача заявления не освобождает абонента от обязанностей оплаты платежного документа в полной сумме и в установленный срок.</w:t>
      </w:r>
    </w:p>
    <w:p w:rsidR="00144DB4" w:rsidRPr="00144DB4" w:rsidRDefault="00144DB4" w:rsidP="00144DB4">
      <w:pPr>
        <w:pStyle w:val="underpoint"/>
      </w:pPr>
      <w:r w:rsidRPr="00144DB4">
        <w:t>5.11. Претензии рассматриваются предприятием ВКХ в 10-дневный срок и при установлении их обоснованности излишки сумм засчитываются в погашение последующего платежного документа. О результатах рассмотрения претензии абонент должен быть извещен.</w:t>
      </w:r>
    </w:p>
    <w:p w:rsidR="00144DB4" w:rsidRPr="00144DB4" w:rsidRDefault="00144DB4" w:rsidP="00144DB4">
      <w:pPr>
        <w:pStyle w:val="underpoint"/>
      </w:pPr>
      <w:r w:rsidRPr="00144DB4">
        <w:t xml:space="preserve">5.12. Ошибки, допущенные абонентом при выписке и оплате платежных документов при самообслуживании, учитываются предприятием ВКХ по мере их выявления. При </w:t>
      </w:r>
      <w:r w:rsidRPr="00144DB4">
        <w:lastRenderedPageBreak/>
        <w:t xml:space="preserve">обнаружении ошибки в учете расхода воды и канализации предприятие ВКХ обязано произвести перерасчет за последний расчетный период или со дня предыдущей проверки показаний </w:t>
      </w:r>
      <w:proofErr w:type="spellStart"/>
      <w:r w:rsidRPr="00144DB4">
        <w:t>водосчетчика</w:t>
      </w:r>
      <w:proofErr w:type="spellEnd"/>
      <w:r w:rsidRPr="00144DB4">
        <w:t>, но в пределах срока исковой давности.</w:t>
      </w:r>
    </w:p>
    <w:p w:rsidR="00144DB4" w:rsidRPr="00144DB4" w:rsidRDefault="00144DB4" w:rsidP="00144DB4">
      <w:pPr>
        <w:pStyle w:val="underpoint"/>
      </w:pPr>
      <w:r w:rsidRPr="00144DB4">
        <w:t>5.13. При обнаружен</w:t>
      </w:r>
      <w:proofErr w:type="gramStart"/>
      <w:r w:rsidRPr="00144DB4">
        <w:t>ии у а</w:t>
      </w:r>
      <w:proofErr w:type="gramEnd"/>
      <w:r w:rsidRPr="00144DB4">
        <w:t xml:space="preserve">бонента повреждения </w:t>
      </w:r>
      <w:proofErr w:type="spellStart"/>
      <w:r w:rsidRPr="00144DB4">
        <w:t>водосчетчика</w:t>
      </w:r>
      <w:proofErr w:type="spellEnd"/>
      <w:r w:rsidRPr="00144DB4">
        <w:t xml:space="preserve">, нарушения целостности пломб на нем или на других водопроводных устройствах по вине абонента, самовольного присоединения к системам коммунального водоснабжения и канализации предприятие ВКХ на основании акта, составленного в соответствии с </w:t>
      </w:r>
      <w:r w:rsidRPr="00144DB4">
        <w:t>п. 2.25</w:t>
      </w:r>
      <w:r w:rsidRPr="00144DB4">
        <w:t>, взыскивает соответствующие суммы в следующем порядке:</w:t>
      </w:r>
    </w:p>
    <w:p w:rsidR="00144DB4" w:rsidRPr="00144DB4" w:rsidRDefault="00144DB4" w:rsidP="00144DB4">
      <w:pPr>
        <w:pStyle w:val="newncpi"/>
      </w:pPr>
      <w:r w:rsidRPr="00144DB4">
        <w:t xml:space="preserve">с абонентов (предприятий, учреждений, организаций) путем </w:t>
      </w:r>
      <w:proofErr w:type="spellStart"/>
      <w:r w:rsidRPr="00144DB4">
        <w:t>безакцептного</w:t>
      </w:r>
      <w:proofErr w:type="spellEnd"/>
      <w:r w:rsidRPr="00144DB4">
        <w:t xml:space="preserve"> списания сумм за расход воды и принятые сточные воды.</w:t>
      </w:r>
    </w:p>
    <w:p w:rsidR="00144DB4" w:rsidRPr="00144DB4" w:rsidRDefault="00144DB4" w:rsidP="00144DB4">
      <w:pPr>
        <w:pStyle w:val="newncpi"/>
      </w:pPr>
      <w:r w:rsidRPr="00144DB4">
        <w:t xml:space="preserve">При обнаружении самовольного присоединения к системам коммунального водоснабжения и канализации организаций, не являющихся абонентами, представитель предприятия ВКХ составляет акт в соответствии с п. 2.25 и выписывает владельцу присоединения платежный документ для оплаты сумм за расход воды и отведенные сточные воды, исчисляемых в соответствии с </w:t>
      </w:r>
      <w:proofErr w:type="spellStart"/>
      <w:r w:rsidRPr="00144DB4">
        <w:t>пп</w:t>
      </w:r>
      <w:proofErr w:type="spellEnd"/>
      <w:r w:rsidRPr="00144DB4">
        <w:t>. </w:t>
      </w:r>
      <w:r w:rsidRPr="00144DB4">
        <w:t>4.3</w:t>
      </w:r>
      <w:r w:rsidRPr="00144DB4">
        <w:t xml:space="preserve"> и </w:t>
      </w:r>
      <w:r w:rsidRPr="00144DB4">
        <w:t>4.14</w:t>
      </w:r>
      <w:r w:rsidRPr="00144DB4">
        <w:t>.</w:t>
      </w:r>
    </w:p>
    <w:p w:rsidR="00144DB4" w:rsidRPr="00144DB4" w:rsidRDefault="00144DB4" w:rsidP="00144DB4">
      <w:pPr>
        <w:pStyle w:val="underpoint"/>
      </w:pPr>
      <w:r w:rsidRPr="00144DB4">
        <w:t>5.14. Исключен.</w:t>
      </w:r>
    </w:p>
    <w:p w:rsidR="00144DB4" w:rsidRPr="00144DB4" w:rsidRDefault="00144DB4" w:rsidP="00144DB4">
      <w:pPr>
        <w:pStyle w:val="underpoint"/>
      </w:pPr>
      <w:r w:rsidRPr="00144DB4">
        <w:t>5.15. При выезде из занимаемого помещения абонент обязан известить об этом предприятие ВКХ за 7 дней и произвести полный расчет за израсходованную воду и отведенные сточные воды.</w:t>
      </w:r>
    </w:p>
    <w:p w:rsidR="00144DB4" w:rsidRPr="00144DB4" w:rsidRDefault="00144DB4" w:rsidP="00144DB4">
      <w:pPr>
        <w:pStyle w:val="underpoint"/>
      </w:pPr>
      <w:r w:rsidRPr="00144DB4">
        <w:t>5.16. При переходе объекта к новому владельцу последний обязан в 3-дневный срок письменно сообщить предприятию ВКХ о принятии на себя обязанностей абонента, заключить договор или оформить заявление-обязательство.</w:t>
      </w:r>
    </w:p>
    <w:p w:rsidR="00144DB4" w:rsidRPr="00144DB4" w:rsidRDefault="00144DB4" w:rsidP="00144DB4">
      <w:pPr>
        <w:pStyle w:val="underpoint"/>
      </w:pPr>
      <w:r w:rsidRPr="00144DB4">
        <w:t>5.17. Платежные документы за воду, израсходованную на тушение пожара, оплачиваются абонентами (промышленными предприятиями, строительными, транспортными и другими организациями) на основе расчетов, представляемых предприятию ВКХ органами пожарной охраны в обусловленные сроки.</w:t>
      </w:r>
    </w:p>
    <w:p w:rsidR="00144DB4" w:rsidRPr="00144DB4" w:rsidRDefault="00144DB4" w:rsidP="00144DB4">
      <w:pPr>
        <w:pStyle w:val="underpoint"/>
      </w:pPr>
      <w:r w:rsidRPr="00144DB4">
        <w:t xml:space="preserve">5.18. Расход воды на тушение пожаров в жилищном фонде, независимо от его ведомственной принадлежности, в домах граждан, принадлежащих им на праве собственности, а также на тактические учения, проверку действия пожарных гидрантов и внутренних пожарных кранов оплате не подлежит. На количество </w:t>
      </w:r>
      <w:proofErr w:type="gramStart"/>
      <w:r w:rsidRPr="00144DB4">
        <w:t>израсходованной</w:t>
      </w:r>
      <w:proofErr w:type="gramEnd"/>
      <w:r w:rsidRPr="00144DB4">
        <w:t xml:space="preserve"> на эти цели воды должен быть составлен акт с участием представителей органов пожарной охраны и предприятия ВКХ с включением в объем реализации.</w:t>
      </w:r>
    </w:p>
    <w:p w:rsidR="00144DB4" w:rsidRPr="00144DB4" w:rsidRDefault="00144DB4" w:rsidP="00144DB4">
      <w:pPr>
        <w:pStyle w:val="underpoint"/>
      </w:pPr>
      <w:r w:rsidRPr="00144DB4">
        <w:t>5.19. Все спорные вопросы между предприятием ВКХ и абонентами по задолженности за расход воды и принятые сточные воды разрешаются в народных судах. Претензии по задолженности оформляются на фактических абонентов.</w:t>
      </w:r>
    </w:p>
    <w:p w:rsidR="00144DB4" w:rsidRPr="00144DB4" w:rsidRDefault="00144DB4" w:rsidP="00144DB4">
      <w:pPr>
        <w:pStyle w:val="nonumheader"/>
      </w:pPr>
      <w:bookmarkStart w:id="43" w:name="a94"/>
      <w:bookmarkEnd w:id="43"/>
      <w:r w:rsidRPr="00144DB4">
        <w:t>6. УСЛОВИЯ ПРЕКРАЩЕНИЯ ПОДАЧИ ВОДЫ И ПРИЕМА СТОЧНЫХ ВОД</w:t>
      </w:r>
    </w:p>
    <w:p w:rsidR="00144DB4" w:rsidRPr="00144DB4" w:rsidRDefault="00144DB4" w:rsidP="00144DB4">
      <w:pPr>
        <w:pStyle w:val="underpoint"/>
      </w:pPr>
      <w:r w:rsidRPr="00144DB4">
        <w:t xml:space="preserve">6.1. Подача воды и прием сточных вод производится непрерывно, если заключенным с абонентом договором или оформленным заявлением-обязательством не предусмотрен иной порядок подачи воды, кроме случаев, указанных в </w:t>
      </w:r>
      <w:r w:rsidRPr="00144DB4">
        <w:t>п. 6.4</w:t>
      </w:r>
      <w:r w:rsidRPr="00144DB4">
        <w:t>.</w:t>
      </w:r>
    </w:p>
    <w:p w:rsidR="00144DB4" w:rsidRPr="00144DB4" w:rsidRDefault="00144DB4" w:rsidP="00144DB4">
      <w:pPr>
        <w:pStyle w:val="underpoint"/>
      </w:pPr>
      <w:r w:rsidRPr="00144DB4">
        <w:t xml:space="preserve">6.2. Ограничения подачи воды абонентам (промышленным и приравненным к ним предприятиям), а также регулирование отпуска воды производятся в порядке, предусмотренном в договоре или заявлении-обязательстве, кроме случаев, указанных в </w:t>
      </w:r>
      <w:proofErr w:type="spellStart"/>
      <w:r w:rsidRPr="00144DB4">
        <w:t>пп</w:t>
      </w:r>
      <w:proofErr w:type="spellEnd"/>
      <w:r w:rsidRPr="00144DB4">
        <w:t>. 6.3 и 6.4.</w:t>
      </w:r>
    </w:p>
    <w:p w:rsidR="00144DB4" w:rsidRPr="00144DB4" w:rsidRDefault="00144DB4" w:rsidP="00144DB4">
      <w:pPr>
        <w:pStyle w:val="underpoint"/>
      </w:pPr>
      <w:bookmarkStart w:id="44" w:name="a24"/>
      <w:bookmarkEnd w:id="44"/>
      <w:r w:rsidRPr="00144DB4">
        <w:t>6.3. Предприятие ВКХ имеет право, предварительно предупредив абонента о сроках, прекратить полностью или частично подачу ему воды в случаях:</w:t>
      </w:r>
    </w:p>
    <w:p w:rsidR="00144DB4" w:rsidRPr="00144DB4" w:rsidRDefault="00144DB4" w:rsidP="00144DB4">
      <w:pPr>
        <w:pStyle w:val="newncpi"/>
      </w:pPr>
      <w:r w:rsidRPr="00144DB4">
        <w:t>неудовлетворительного технического состояния водопроводных и канализационных сетей, устройств и сооружений, находящихся на обслуживании и балансе абонента, и невыполнения абонентом требований предприятия ВКХ по устранению нарушений технической эксплуатации, выявленных представителями предприятия ВКХ;</w:t>
      </w:r>
    </w:p>
    <w:p w:rsidR="00144DB4" w:rsidRPr="00144DB4" w:rsidRDefault="00144DB4" w:rsidP="00144DB4">
      <w:pPr>
        <w:pStyle w:val="newncpi"/>
      </w:pPr>
      <w:r w:rsidRPr="00144DB4">
        <w:t xml:space="preserve">если абонент препятствует должностному лицу предприятия ВКХ произвести осмотр водомерного узла, водопроводных и канализационных сетей, устройств и сооружений абонента для контроля и снятия показаний </w:t>
      </w:r>
      <w:proofErr w:type="spellStart"/>
      <w:r w:rsidRPr="00144DB4">
        <w:t>водосчетчика</w:t>
      </w:r>
      <w:proofErr w:type="spellEnd"/>
      <w:r w:rsidRPr="00144DB4">
        <w:t>, установки пломб, регулирования подачи воды при перерасходе установленного лимита и выполнения других видов работ по нарядам предприятия ВКХ;</w:t>
      </w:r>
    </w:p>
    <w:p w:rsidR="00144DB4" w:rsidRPr="00144DB4" w:rsidRDefault="00144DB4" w:rsidP="00144DB4">
      <w:pPr>
        <w:pStyle w:val="newncpi"/>
      </w:pPr>
      <w:r w:rsidRPr="00144DB4">
        <w:lastRenderedPageBreak/>
        <w:t>проведения предприятием ВКХ планово-предупредительных ремонтов и работ по обслуживанию водопроводных и канализационных сетей и устройств, к которым присоединен абонент, а также для производства работ по присоединению новых абонентов;</w:t>
      </w:r>
    </w:p>
    <w:p w:rsidR="00144DB4" w:rsidRPr="00144DB4" w:rsidRDefault="00144DB4" w:rsidP="00144DB4">
      <w:pPr>
        <w:pStyle w:val="newncpi"/>
      </w:pPr>
      <w:r w:rsidRPr="00144DB4">
        <w:t>обнаружения самовольного присоединения абонента к системам коммунального водоснабжения и канализации или сетям, находящимся на балансе и обслуживании абонента;</w:t>
      </w:r>
    </w:p>
    <w:p w:rsidR="00144DB4" w:rsidRPr="00144DB4" w:rsidRDefault="00144DB4" w:rsidP="00144DB4">
      <w:pPr>
        <w:pStyle w:val="newncpi"/>
      </w:pPr>
      <w:r w:rsidRPr="00144DB4">
        <w:t>неоплаты абонентом платежных документов в срок более месяца в соответствии с договором;</w:t>
      </w:r>
    </w:p>
    <w:p w:rsidR="00144DB4" w:rsidRPr="00144DB4" w:rsidRDefault="00144DB4" w:rsidP="00144DB4">
      <w:pPr>
        <w:pStyle w:val="newncpi"/>
      </w:pPr>
      <w:r w:rsidRPr="00144DB4">
        <w:t xml:space="preserve">отказа абонента в присоединении к водопроводным и канализационным сетям и устройствам, находящимся на его балансе, </w:t>
      </w:r>
      <w:proofErr w:type="spellStart"/>
      <w:r w:rsidRPr="00144DB4">
        <w:t>субабонентов</w:t>
      </w:r>
      <w:proofErr w:type="spellEnd"/>
      <w:r w:rsidRPr="00144DB4">
        <w:t xml:space="preserve">, </w:t>
      </w:r>
      <w:proofErr w:type="gramStart"/>
      <w:r w:rsidRPr="00144DB4">
        <w:t>получивших</w:t>
      </w:r>
      <w:proofErr w:type="gramEnd"/>
      <w:r w:rsidRPr="00144DB4">
        <w:t xml:space="preserve"> разрешение предприятия ВКХ на их присоединение;</w:t>
      </w:r>
    </w:p>
    <w:p w:rsidR="00144DB4" w:rsidRPr="00144DB4" w:rsidRDefault="00144DB4" w:rsidP="00144DB4">
      <w:pPr>
        <w:pStyle w:val="newncpi"/>
      </w:pPr>
      <w:r w:rsidRPr="00144DB4">
        <w:t>указания исполкома местного Совета, вышестоящих органов жилищно-коммунального хозяйства и предписания органов санитарного надзора и по регулированию использования и охране вод;</w:t>
      </w:r>
    </w:p>
    <w:p w:rsidR="00144DB4" w:rsidRPr="00144DB4" w:rsidRDefault="00144DB4" w:rsidP="00144DB4">
      <w:pPr>
        <w:pStyle w:val="newncpi"/>
      </w:pPr>
      <w:r w:rsidRPr="00144DB4">
        <w:t>невыполнения абонентом условий договора по установленному лимиту на отпуск воды и несоблюдения условий по количеству и составу отводимых им сточных вод;</w:t>
      </w:r>
    </w:p>
    <w:p w:rsidR="00144DB4" w:rsidRPr="00144DB4" w:rsidRDefault="00144DB4" w:rsidP="00144DB4">
      <w:pPr>
        <w:pStyle w:val="newncpi"/>
      </w:pPr>
      <w:r w:rsidRPr="00144DB4">
        <w:t>заявления абонента о прекращении пользования им присоединением.</w:t>
      </w:r>
    </w:p>
    <w:p w:rsidR="00144DB4" w:rsidRPr="00144DB4" w:rsidRDefault="00144DB4" w:rsidP="00144DB4">
      <w:pPr>
        <w:pStyle w:val="underpoint"/>
      </w:pPr>
      <w:bookmarkStart w:id="45" w:name="a50"/>
      <w:bookmarkEnd w:id="45"/>
      <w:r w:rsidRPr="00144DB4">
        <w:t>6.4. Предприятие ВКХ имеет право прекратить полностью или частично подачу воды без предварительного уведомления абонента в случаях:</w:t>
      </w:r>
    </w:p>
    <w:p w:rsidR="00144DB4" w:rsidRPr="00144DB4" w:rsidRDefault="00144DB4" w:rsidP="00144DB4">
      <w:pPr>
        <w:pStyle w:val="newncpi"/>
      </w:pPr>
      <w:r w:rsidRPr="00144DB4">
        <w:t>прекращения энергоснабжения предприятия ВКХ;</w:t>
      </w:r>
    </w:p>
    <w:p w:rsidR="00144DB4" w:rsidRPr="00144DB4" w:rsidRDefault="00144DB4" w:rsidP="00144DB4">
      <w:pPr>
        <w:pStyle w:val="newncpi"/>
      </w:pPr>
      <w:r w:rsidRPr="00144DB4">
        <w:t>стихийных явлений;</w:t>
      </w:r>
    </w:p>
    <w:p w:rsidR="00144DB4" w:rsidRPr="00144DB4" w:rsidRDefault="00144DB4" w:rsidP="00144DB4">
      <w:pPr>
        <w:pStyle w:val="newncpi"/>
      </w:pPr>
      <w:r w:rsidRPr="00144DB4">
        <w:t>аварий;</w:t>
      </w:r>
    </w:p>
    <w:p w:rsidR="00144DB4" w:rsidRPr="00144DB4" w:rsidRDefault="00144DB4" w:rsidP="00144DB4">
      <w:pPr>
        <w:pStyle w:val="newncpi"/>
      </w:pPr>
      <w:r w:rsidRPr="00144DB4">
        <w:t>необходимости увеличения подачи воды к местам возникновения пожаров.</w:t>
      </w:r>
    </w:p>
    <w:p w:rsidR="00144DB4" w:rsidRPr="00144DB4" w:rsidRDefault="00144DB4" w:rsidP="00144DB4">
      <w:pPr>
        <w:pStyle w:val="underpoint"/>
      </w:pPr>
      <w:r w:rsidRPr="00144DB4">
        <w:t>6.5. В случае аварий в системе водоснабжения и канализации предприятие ВКХ совместно с исполкомом местных Советов решает вопрос об организации временного водоснабжения.</w:t>
      </w:r>
    </w:p>
    <w:p w:rsidR="00144DB4" w:rsidRPr="00144DB4" w:rsidRDefault="00144DB4" w:rsidP="00144DB4">
      <w:pPr>
        <w:pStyle w:val="newncpi"/>
      </w:pPr>
      <w:r w:rsidRPr="00144DB4">
        <w:t> </w:t>
      </w:r>
    </w:p>
    <w:p w:rsidR="00144DB4" w:rsidRPr="00144DB4" w:rsidRDefault="00144DB4" w:rsidP="00144DB4">
      <w:pPr>
        <w:pStyle w:val="comment"/>
      </w:pPr>
      <w:r w:rsidRPr="00144DB4">
        <w:t>Примечание. Авариями на водопроводе и канализации считаются повреждения сооружений, трубопроводов, оборудования или нарушения их эксплуатации, вызывающие полное или частичное прекращение подачи воды потребителям и отведение стоков.</w:t>
      </w:r>
    </w:p>
    <w:p w:rsidR="00144DB4" w:rsidRPr="00144DB4" w:rsidRDefault="00144DB4" w:rsidP="00144DB4">
      <w:pPr>
        <w:pStyle w:val="nonumheader"/>
      </w:pPr>
      <w:bookmarkStart w:id="46" w:name="a95"/>
      <w:bookmarkEnd w:id="46"/>
      <w:r w:rsidRPr="00144DB4">
        <w:t>7. ОБЯЗАННОСТИ И ОТВЕТСТВЕННОСТЬ ПРЕДПРИЯТИЯ ВКХ И АБОНЕНТОВ</w:t>
      </w:r>
    </w:p>
    <w:p w:rsidR="00144DB4" w:rsidRPr="00144DB4" w:rsidRDefault="00144DB4" w:rsidP="00144DB4">
      <w:pPr>
        <w:pStyle w:val="underpoint"/>
      </w:pPr>
      <w:r w:rsidRPr="00144DB4">
        <w:t>7.1. Предприятие ВКХ обеспечивает водоснабжение абонентов и отвод сточных вод в соответствии с договорами.</w:t>
      </w:r>
    </w:p>
    <w:p w:rsidR="00144DB4" w:rsidRPr="00144DB4" w:rsidRDefault="00144DB4" w:rsidP="00144DB4">
      <w:pPr>
        <w:pStyle w:val="underpoint"/>
      </w:pPr>
      <w:r w:rsidRPr="00144DB4">
        <w:t>7.2. Поддержание гарантированных напоров в контролируемых точках системы коммунального водоснабжения должно определяться приборами (</w:t>
      </w:r>
      <w:proofErr w:type="spellStart"/>
      <w:r w:rsidRPr="00144DB4">
        <w:t>монометром-самописцем</w:t>
      </w:r>
      <w:proofErr w:type="spellEnd"/>
      <w:r w:rsidRPr="00144DB4">
        <w:t xml:space="preserve"> или другими). Записи колебания напоров в контрольных пунктах измерения должны храниться на предприятии ВКХ, жилищно-эксплуатационной службе и могут использоваться при решении спорных вопросов о бесперебойности водоснабжения.</w:t>
      </w:r>
    </w:p>
    <w:p w:rsidR="00144DB4" w:rsidRPr="00144DB4" w:rsidRDefault="00144DB4" w:rsidP="00144DB4">
      <w:pPr>
        <w:pStyle w:val="underpoint"/>
      </w:pPr>
      <w:r w:rsidRPr="00144DB4">
        <w:t>7.3. Предприятие ВКХ не несет ответственности за перебои в водоснабжении абонентов, вызванные:</w:t>
      </w:r>
    </w:p>
    <w:p w:rsidR="00144DB4" w:rsidRPr="00144DB4" w:rsidRDefault="00144DB4" w:rsidP="00144DB4">
      <w:pPr>
        <w:pStyle w:val="newncpi"/>
      </w:pPr>
      <w:r w:rsidRPr="00144DB4">
        <w:t xml:space="preserve">ограничением или прекращением подачи воды по причинам, перечисленным в </w:t>
      </w:r>
      <w:proofErr w:type="spellStart"/>
      <w:r w:rsidRPr="00144DB4">
        <w:t>пп</w:t>
      </w:r>
      <w:proofErr w:type="spellEnd"/>
      <w:r w:rsidRPr="00144DB4">
        <w:t>. </w:t>
      </w:r>
      <w:r w:rsidRPr="00144DB4">
        <w:t>6.3</w:t>
      </w:r>
      <w:r w:rsidRPr="00144DB4">
        <w:t xml:space="preserve"> и 6.4;</w:t>
      </w:r>
    </w:p>
    <w:p w:rsidR="00144DB4" w:rsidRPr="00144DB4" w:rsidRDefault="00144DB4" w:rsidP="00144DB4">
      <w:pPr>
        <w:pStyle w:val="newncpi"/>
      </w:pPr>
      <w:r w:rsidRPr="00144DB4">
        <w:t>по вине абонента.</w:t>
      </w:r>
    </w:p>
    <w:p w:rsidR="00144DB4" w:rsidRPr="00144DB4" w:rsidRDefault="00144DB4" w:rsidP="00144DB4">
      <w:pPr>
        <w:pStyle w:val="underpoint"/>
      </w:pPr>
      <w:bookmarkStart w:id="47" w:name="a84"/>
      <w:bookmarkEnd w:id="47"/>
      <w:r w:rsidRPr="00144DB4">
        <w:t>7.4. Предприятие ВКХ несет ответственность за затопление подвальных помещений при авариях на его водоводах и канализационных сетях.</w:t>
      </w:r>
    </w:p>
    <w:p w:rsidR="00144DB4" w:rsidRPr="00144DB4" w:rsidRDefault="00144DB4" w:rsidP="00144DB4">
      <w:pPr>
        <w:pStyle w:val="underpoint"/>
      </w:pPr>
      <w:r w:rsidRPr="00144DB4">
        <w:t>7.5. При систематических перебоях в водоснабжении при недостаточной мощности водопроводных, очистных сооружений, насосных станций или пропускной способности коммунальной водопроводной сети предприятие ВКХ по согласованию с исполкомом местного Совета вправе организовать подачу воды в отдельные районы населенного пункта по графикам с обязательным оповещением абонентов о режимах отпуска им воды. При этом предприятие ВКХ обязано разработать необходимые мероприятия по устранению причин, препятствующих нормальному водоснабжению абонентов и представить на утверждение исполкома.</w:t>
      </w:r>
    </w:p>
    <w:p w:rsidR="00144DB4" w:rsidRPr="00144DB4" w:rsidRDefault="00144DB4" w:rsidP="00144DB4">
      <w:pPr>
        <w:pStyle w:val="underpoint"/>
      </w:pPr>
      <w:r w:rsidRPr="00144DB4">
        <w:t>7.6. Предприятие ВКХ обязано:</w:t>
      </w:r>
    </w:p>
    <w:p w:rsidR="00144DB4" w:rsidRPr="00144DB4" w:rsidRDefault="00144DB4" w:rsidP="00144DB4">
      <w:pPr>
        <w:pStyle w:val="newncpi"/>
      </w:pPr>
      <w:r w:rsidRPr="00144DB4">
        <w:lastRenderedPageBreak/>
        <w:t xml:space="preserve">проводить систематический надзор за состоянием и эксплуатацией присоединенных к системам коммунального водоснабжения и водоотведения водопроводных и канализационных сетей, сооружений и устройств абонентов, оказывать им практическую помощь в организации надлежащей эксплуатации в соответствии с Правилами технической эксплуатации систем водоснабжения и водоотведения населенных мест </w:t>
      </w:r>
      <w:proofErr w:type="spellStart"/>
      <w:r w:rsidRPr="00144DB4">
        <w:t>Минжилкомхоза</w:t>
      </w:r>
      <w:proofErr w:type="spellEnd"/>
      <w:r w:rsidRPr="00144DB4">
        <w:t xml:space="preserve"> Республики Беларусь  от 06.04.1994 № 23;</w:t>
      </w:r>
    </w:p>
    <w:p w:rsidR="00144DB4" w:rsidRPr="00144DB4" w:rsidRDefault="00144DB4" w:rsidP="00144DB4">
      <w:pPr>
        <w:pStyle w:val="newncpi"/>
      </w:pPr>
      <w:r w:rsidRPr="00144DB4">
        <w:t>вести планомерную борьбу с потерями воды, выявлять ее утечки и нерациональное использование у абонентов, строго контролировать и учитывать подачу и потребление воды, систематически контролировать соблюдение промышленными и приравненными к ним предприятиями установленных им лимитов на отпуск воды;</w:t>
      </w:r>
    </w:p>
    <w:p w:rsidR="00144DB4" w:rsidRPr="00144DB4" w:rsidRDefault="00144DB4" w:rsidP="00144DB4">
      <w:pPr>
        <w:pStyle w:val="newncpi"/>
      </w:pPr>
      <w:r w:rsidRPr="00144DB4">
        <w:t xml:space="preserve">добиваться от промышленных и приравненных к ним предприятий всемерного сокращения потребления питьевой воды на производственные цели за счет внедрения рациональных технологических процессов, частичного или полного </w:t>
      </w:r>
      <w:proofErr w:type="spellStart"/>
      <w:r w:rsidRPr="00144DB4">
        <w:t>водооборота</w:t>
      </w:r>
      <w:proofErr w:type="spellEnd"/>
      <w:r w:rsidRPr="00144DB4">
        <w:t xml:space="preserve">, применения воды технического качества или </w:t>
      </w:r>
      <w:proofErr w:type="spellStart"/>
      <w:r w:rsidRPr="00144DB4">
        <w:t>доочищенных</w:t>
      </w:r>
      <w:proofErr w:type="spellEnd"/>
      <w:r w:rsidRPr="00144DB4">
        <w:t xml:space="preserve"> сточных вод, перехода на безводные технологические процессы.</w:t>
      </w:r>
    </w:p>
    <w:p w:rsidR="00144DB4" w:rsidRPr="00144DB4" w:rsidRDefault="00144DB4" w:rsidP="00144DB4">
      <w:pPr>
        <w:pStyle w:val="underpoint"/>
      </w:pPr>
      <w:bookmarkStart w:id="48" w:name="a49"/>
      <w:bookmarkEnd w:id="48"/>
      <w:r w:rsidRPr="00144DB4">
        <w:t>7.7. Абоненты обязаны:</w:t>
      </w:r>
    </w:p>
    <w:p w:rsidR="00144DB4" w:rsidRPr="00144DB4" w:rsidRDefault="00144DB4" w:rsidP="00144DB4">
      <w:pPr>
        <w:pStyle w:val="newncpi"/>
      </w:pPr>
      <w:r w:rsidRPr="00144DB4">
        <w:t xml:space="preserve">обеспечивать надлежащую охрану коммунальных водопроводных и канализационных сетей и устройств, находящихся на их территории, не допускать их повреждения, затопления и размораживания, очищать </w:t>
      </w:r>
      <w:proofErr w:type="gramStart"/>
      <w:r w:rsidRPr="00144DB4">
        <w:t>от</w:t>
      </w:r>
      <w:proofErr w:type="gramEnd"/>
      <w:r w:rsidRPr="00144DB4">
        <w:t xml:space="preserve"> льда и снега крышки колодцев и </w:t>
      </w:r>
      <w:proofErr w:type="spellStart"/>
      <w:r w:rsidRPr="00144DB4">
        <w:t>отмостки</w:t>
      </w:r>
      <w:proofErr w:type="spellEnd"/>
      <w:r w:rsidRPr="00144DB4">
        <w:t xml:space="preserve"> водоразборных колонок, следить за сохранностью установленных предприятием ВКХ пломб, обеспечивать отвод поверхностного стока от колодцев, не загромождать подъезды к пожарным гидрантам, следить за исправностью указателей пожарных гидрантов;</w:t>
      </w:r>
    </w:p>
    <w:p w:rsidR="00144DB4" w:rsidRPr="00144DB4" w:rsidRDefault="00144DB4" w:rsidP="00144DB4">
      <w:pPr>
        <w:pStyle w:val="newncpi"/>
      </w:pPr>
      <w:r w:rsidRPr="00144DB4">
        <w:t>не допускать возведения каких-либо построек над водопроводными, канализационными сетями и устройствами, находящимися на территории абонента или его балансе;</w:t>
      </w:r>
    </w:p>
    <w:p w:rsidR="00144DB4" w:rsidRPr="00144DB4" w:rsidRDefault="00144DB4" w:rsidP="00144DB4">
      <w:pPr>
        <w:pStyle w:val="newncpi"/>
      </w:pPr>
      <w:r w:rsidRPr="00144DB4">
        <w:t xml:space="preserve">немедленно сообщать предприятию ВКХ </w:t>
      </w:r>
      <w:proofErr w:type="gramStart"/>
      <w:r w:rsidRPr="00144DB4">
        <w:t>о</w:t>
      </w:r>
      <w:proofErr w:type="gramEnd"/>
      <w:r w:rsidRPr="00144DB4">
        <w:t xml:space="preserve"> всех обнаруженных ими повреждениях или неисправностях на коммунальных водопроводных и канализационных сетях, сооружениях и устройствах и взять под наблюдение место повреждения до прибытия представителей ВКХ;</w:t>
      </w:r>
    </w:p>
    <w:p w:rsidR="00144DB4" w:rsidRPr="00144DB4" w:rsidRDefault="00144DB4" w:rsidP="00144DB4">
      <w:pPr>
        <w:pStyle w:val="newncpi"/>
      </w:pPr>
      <w:r w:rsidRPr="00144DB4">
        <w:t>обеспечивать безусловное выполнение договорных обязательств перед предприятиями ВКХ, своевременно и правильно снимать показания приборов учета воды и оплачивать платежные документы;</w:t>
      </w:r>
    </w:p>
    <w:p w:rsidR="00144DB4" w:rsidRPr="00144DB4" w:rsidRDefault="00144DB4" w:rsidP="00144DB4">
      <w:pPr>
        <w:pStyle w:val="newncpi"/>
      </w:pPr>
      <w:r w:rsidRPr="00144DB4">
        <w:t xml:space="preserve">не допускать перерасхода воды и сброса сточных вод </w:t>
      </w:r>
      <w:proofErr w:type="gramStart"/>
      <w:r w:rsidRPr="00144DB4">
        <w:t>сверх</w:t>
      </w:r>
      <w:proofErr w:type="gramEnd"/>
      <w:r w:rsidRPr="00144DB4">
        <w:t xml:space="preserve"> установленных договором;</w:t>
      </w:r>
    </w:p>
    <w:p w:rsidR="00144DB4" w:rsidRPr="00144DB4" w:rsidRDefault="00144DB4" w:rsidP="00144DB4">
      <w:pPr>
        <w:pStyle w:val="newncpi"/>
      </w:pPr>
      <w:r w:rsidRPr="00144DB4">
        <w:t xml:space="preserve">контролировать расход воды </w:t>
      </w:r>
      <w:proofErr w:type="spellStart"/>
      <w:r w:rsidRPr="00144DB4">
        <w:t>субабонентами</w:t>
      </w:r>
      <w:proofErr w:type="spellEnd"/>
      <w:r w:rsidRPr="00144DB4">
        <w:t xml:space="preserve"> и принимать меры по сокращению всех видов потерь воды;</w:t>
      </w:r>
    </w:p>
    <w:p w:rsidR="00144DB4" w:rsidRPr="00144DB4" w:rsidRDefault="00144DB4" w:rsidP="00144DB4">
      <w:pPr>
        <w:pStyle w:val="newncpi"/>
      </w:pPr>
      <w:r w:rsidRPr="00144DB4">
        <w:t>обеспечивать надлежащую техническую эксплуатацию водопроводных и канализационных сетей, сооружений и устройств, находящихся на балансе и обслуживании абонента;</w:t>
      </w:r>
    </w:p>
    <w:p w:rsidR="00144DB4" w:rsidRPr="00144DB4" w:rsidRDefault="00144DB4" w:rsidP="00144DB4">
      <w:pPr>
        <w:pStyle w:val="newncpi"/>
      </w:pPr>
      <w:r w:rsidRPr="00144DB4">
        <w:t>не допускать посторонних лиц к производству любых видов работ на водомерном узле, коммунальных водопроводных и канализационных сетях, находящихся на территории абонента;</w:t>
      </w:r>
    </w:p>
    <w:p w:rsidR="00144DB4" w:rsidRPr="00144DB4" w:rsidRDefault="00144DB4" w:rsidP="00144DB4">
      <w:pPr>
        <w:pStyle w:val="newncpi"/>
      </w:pPr>
      <w:r w:rsidRPr="00144DB4">
        <w:t>не разрешать открывания крышек колодцев (камер) и спуска в них людей;</w:t>
      </w:r>
    </w:p>
    <w:p w:rsidR="00144DB4" w:rsidRPr="00144DB4" w:rsidRDefault="00144DB4" w:rsidP="00144DB4">
      <w:pPr>
        <w:pStyle w:val="newncpi"/>
      </w:pPr>
      <w:r w:rsidRPr="00144DB4">
        <w:t xml:space="preserve">не допускать сброса дождевых и талых вод в коммунальную канализационную сеть, находящуюся на территории абонента. В случае обнаружения данного нарушения представитель предприятия ВКХ составляет акт, который считается действительным при отказе абонента от подписи и является основанием для определения меры ответственности абонента. Абонент несет ответственность за причиненный предприятию ВКХ ущерб, исчисляемый в соответствии с </w:t>
      </w:r>
      <w:r w:rsidRPr="00144DB4">
        <w:t>п. 4.14</w:t>
      </w:r>
      <w:r w:rsidRPr="00144DB4">
        <w:t>.</w:t>
      </w:r>
    </w:p>
    <w:p w:rsidR="00144DB4" w:rsidRPr="00144DB4" w:rsidRDefault="00144DB4" w:rsidP="00144DB4">
      <w:pPr>
        <w:pStyle w:val="underpoint"/>
      </w:pPr>
      <w:bookmarkStart w:id="49" w:name="a85"/>
      <w:bookmarkEnd w:id="49"/>
      <w:r w:rsidRPr="00144DB4">
        <w:t xml:space="preserve">7.8. Абонент несет полную ответственность за комплектность, сохранность, работоспособность и нормальное техническое состояние всех без исключения отключающих устройств, предотвращающих подтопление подвальных помещений при авариях на канализационной сети. В случае подтопления подвальных помещений, вызванного отсутствием затворов, негерметичным закрытием ревизий, неисправным техническим состоянием санитарных приборов, канализационных сетей, сооружений и </w:t>
      </w:r>
      <w:r w:rsidRPr="00144DB4">
        <w:lastRenderedPageBreak/>
        <w:t>устройств, находящихся на балансе абонента, ответственность за причиненный материальный ущерб несет абонент независимо от того, произошла ли авария (засор, подтопление) на канализационных сетях абонента или предприятия ВКХ.</w:t>
      </w:r>
    </w:p>
    <w:p w:rsidR="00144DB4" w:rsidRPr="00144DB4" w:rsidRDefault="00144DB4" w:rsidP="00144DB4">
      <w:pPr>
        <w:pStyle w:val="underpoint"/>
      </w:pPr>
      <w:r w:rsidRPr="00144DB4">
        <w:t xml:space="preserve">7.9. Абонент несет ответственность за целостность и сохранность пломб на </w:t>
      </w:r>
      <w:proofErr w:type="spellStart"/>
      <w:r w:rsidRPr="00144DB4">
        <w:t>водосчетчике</w:t>
      </w:r>
      <w:proofErr w:type="spellEnd"/>
      <w:r w:rsidRPr="00144DB4">
        <w:t>, используемом для расчетов за израсходованную воду и канализацию с предприятием ВКХ, на задвижке, обводной линии, пожарных задвижках, гидрантах и других водопроводных устройствах, находящихся на его территории или балансе и опломбированных предприятием ВКХ.</w:t>
      </w:r>
    </w:p>
    <w:p w:rsidR="00144DB4" w:rsidRPr="00144DB4" w:rsidRDefault="00144DB4" w:rsidP="00144DB4">
      <w:pPr>
        <w:pStyle w:val="newncpi"/>
      </w:pPr>
      <w:r w:rsidRPr="00144DB4">
        <w:t>Срыв пломб с опломбированных пожарных задвижек и гидрантов допускается: при проверке действия противопожарной системы водоснабжения и испытания пожарных насосов после согласования с предприятием ВКХ; при тушении пожара и приемочных испытаниях противопожарной системы водоснабжения органами пожарной охраны без уведомления предприятия ВКХ.</w:t>
      </w:r>
    </w:p>
    <w:p w:rsidR="00144DB4" w:rsidRPr="00144DB4" w:rsidRDefault="00144DB4" w:rsidP="00144DB4">
      <w:pPr>
        <w:pStyle w:val="newncpi"/>
      </w:pPr>
      <w:r w:rsidRPr="00144DB4">
        <w:t>По окончании пользования противопожарной системой водоснабжения абонент обязан в течение 24 часов представить предприятию ВКХ акт о срыве пломбы и вызвать представителя предприятия ВКХ для опломбирования задвижек.</w:t>
      </w:r>
    </w:p>
    <w:p w:rsidR="00144DB4" w:rsidRPr="00144DB4" w:rsidRDefault="00144DB4" w:rsidP="00144DB4">
      <w:pPr>
        <w:pStyle w:val="underpoint"/>
      </w:pPr>
      <w:r w:rsidRPr="00144DB4">
        <w:t xml:space="preserve">7.10. Владельцы уличных </w:t>
      </w:r>
      <w:proofErr w:type="spellStart"/>
      <w:r w:rsidRPr="00144DB4">
        <w:t>водоразборов</w:t>
      </w:r>
      <w:proofErr w:type="spellEnd"/>
      <w:r w:rsidRPr="00144DB4">
        <w:t xml:space="preserve"> (водоразборных колонок, будок и устройств), предназначенных для коллективного пользования населением, обязаны:</w:t>
      </w:r>
    </w:p>
    <w:p w:rsidR="00144DB4" w:rsidRPr="00144DB4" w:rsidRDefault="00144DB4" w:rsidP="00144DB4">
      <w:pPr>
        <w:pStyle w:val="newncpi"/>
      </w:pPr>
      <w:r w:rsidRPr="00144DB4">
        <w:t>предоставить возможность населению пользоваться ими;</w:t>
      </w:r>
    </w:p>
    <w:p w:rsidR="00144DB4" w:rsidRPr="00144DB4" w:rsidRDefault="00144DB4" w:rsidP="00144DB4">
      <w:pPr>
        <w:pStyle w:val="newncpi"/>
      </w:pPr>
      <w:r w:rsidRPr="00144DB4">
        <w:t xml:space="preserve">не разрешать производить у </w:t>
      </w:r>
      <w:proofErr w:type="spellStart"/>
      <w:r w:rsidRPr="00144DB4">
        <w:t>водоразбора</w:t>
      </w:r>
      <w:proofErr w:type="spellEnd"/>
      <w:r w:rsidRPr="00144DB4">
        <w:t xml:space="preserve"> стирку белья, мытье автомашин, повозок, посуды, домашних животных, присоединять к водоразборным колонкам трубы и шланги;</w:t>
      </w:r>
    </w:p>
    <w:p w:rsidR="00144DB4" w:rsidRPr="00144DB4" w:rsidRDefault="00144DB4" w:rsidP="00144DB4">
      <w:pPr>
        <w:pStyle w:val="newncpi"/>
      </w:pPr>
      <w:r w:rsidRPr="00144DB4">
        <w:t xml:space="preserve">следить за исправностью </w:t>
      </w:r>
      <w:proofErr w:type="spellStart"/>
      <w:r w:rsidRPr="00144DB4">
        <w:t>водоразборов</w:t>
      </w:r>
      <w:proofErr w:type="spellEnd"/>
      <w:r w:rsidRPr="00144DB4">
        <w:t>, сохранностью их частей, соблюдением санитарных требований;</w:t>
      </w:r>
    </w:p>
    <w:p w:rsidR="00144DB4" w:rsidRPr="00144DB4" w:rsidRDefault="00144DB4" w:rsidP="00144DB4">
      <w:pPr>
        <w:pStyle w:val="newncpi"/>
      </w:pPr>
      <w:r w:rsidRPr="00144DB4">
        <w:t>не допускать бесцельного разлива воды, образования луж и наледей;</w:t>
      </w:r>
    </w:p>
    <w:p w:rsidR="00144DB4" w:rsidRPr="00144DB4" w:rsidRDefault="00144DB4" w:rsidP="00144DB4">
      <w:pPr>
        <w:pStyle w:val="newncpi"/>
      </w:pPr>
      <w:r w:rsidRPr="00144DB4">
        <w:t xml:space="preserve">содержать в исправности водостоки и подступы к </w:t>
      </w:r>
      <w:proofErr w:type="spellStart"/>
      <w:r w:rsidRPr="00144DB4">
        <w:t>водоразборам</w:t>
      </w:r>
      <w:proofErr w:type="spellEnd"/>
      <w:r w:rsidRPr="00144DB4">
        <w:t>.</w:t>
      </w:r>
    </w:p>
    <w:p w:rsidR="00144DB4" w:rsidRPr="00144DB4" w:rsidRDefault="00144DB4" w:rsidP="00144DB4">
      <w:pPr>
        <w:pStyle w:val="underpoint"/>
      </w:pPr>
      <w:bookmarkStart w:id="50" w:name="a100"/>
      <w:bookmarkEnd w:id="50"/>
      <w:r w:rsidRPr="00144DB4">
        <w:t>7.11. Все предприятия, организации и учреждения, виновные в повреждении коммунальных водопроводных и канализационных сетей, сооружений и устройств, несут материальную ответственность за причиненный ВКХ ущерб.</w:t>
      </w:r>
    </w:p>
    <w:p w:rsidR="00144DB4" w:rsidRPr="00144DB4" w:rsidRDefault="00144DB4" w:rsidP="00144DB4">
      <w:pPr>
        <w:pStyle w:val="newncpi"/>
      </w:pPr>
      <w:r w:rsidRPr="00144DB4">
        <w:t>Предприятия и организации, повредившие сооружения коммунальных систем водоснабжения и канализации, обязаны немедленно сообщить об этом предприятию ВКХ; ликвидировать повреждения своими силами и средствами под техническим надзором предприятия ВКХ; возместить убытки, возникшие в связи с этими повреждениями; оплатить последнему стоимость потерянной в результате повреждения воды по отпускным тарифам для предприятий.</w:t>
      </w:r>
    </w:p>
    <w:p w:rsidR="00144DB4" w:rsidRPr="00144DB4" w:rsidRDefault="00144DB4" w:rsidP="00144DB4">
      <w:pPr>
        <w:pStyle w:val="newncpi"/>
      </w:pPr>
      <w:r w:rsidRPr="00144DB4">
        <w:t>Расчет объема потерянной воды производится путем измерения площади сечения трубы, скорости вытекающей из него воды и времени утечки.</w:t>
      </w:r>
    </w:p>
    <w:p w:rsidR="00144DB4" w:rsidRPr="00144DB4" w:rsidRDefault="00144DB4" w:rsidP="00144DB4">
      <w:pPr>
        <w:pStyle w:val="underpoint"/>
      </w:pPr>
      <w:r w:rsidRPr="00144DB4">
        <w:t>7.12. Абоненты и работники предприятий ВКХ обязаны задерживать через органы милиции лиц, производящих какие-либо работы на коммунальных водопроводных и канализационных сетях, сооружениях и устройствах без нарядов и служебных удостоверений предприятий ВКХ, а также лиц, демонтирующих оборудование и устройство или без разрешения пользующихся водой.</w:t>
      </w:r>
    </w:p>
    <w:p w:rsidR="00144DB4" w:rsidRPr="00144DB4" w:rsidRDefault="00144DB4" w:rsidP="00144DB4">
      <w:pPr>
        <w:pStyle w:val="underpoint"/>
      </w:pPr>
      <w:r w:rsidRPr="00144DB4">
        <w:t>7.13. Лица, виновные в нарушении мер по охране коммунальных водопроводных и канализационных сетей, сооружений и устройств, привлекаются к ответственности в соответствии с действующим законодательством.</w:t>
      </w:r>
    </w:p>
    <w:p w:rsidR="00144DB4" w:rsidRPr="00144DB4" w:rsidRDefault="00144DB4" w:rsidP="00144DB4">
      <w:pPr>
        <w:pStyle w:val="nonumheader"/>
      </w:pPr>
      <w:bookmarkStart w:id="51" w:name="a54"/>
      <w:bookmarkEnd w:id="51"/>
      <w:r w:rsidRPr="00144DB4">
        <w:t xml:space="preserve">8. ПОРЯДОК ЛАБОРАТОРНОГО </w:t>
      </w:r>
      <w:proofErr w:type="gramStart"/>
      <w:r w:rsidRPr="00144DB4">
        <w:t>КОНТРОЛЯ ЗА</w:t>
      </w:r>
      <w:proofErr w:type="gramEnd"/>
      <w:r w:rsidRPr="00144DB4">
        <w:t xml:space="preserve"> СОСТАВОМ ПРОИЗВОДСТВЕННЫХ СТОЧНЫХ ВОД, СБРАСЫВАЕМЫХ В ГОРОДСКУЮ КАНАЛИЗАЦИЮ</w:t>
      </w:r>
    </w:p>
    <w:p w:rsidR="00144DB4" w:rsidRPr="00144DB4" w:rsidRDefault="00144DB4" w:rsidP="00144DB4">
      <w:pPr>
        <w:pStyle w:val="underpoint"/>
      </w:pPr>
      <w:bookmarkStart w:id="52" w:name="a55"/>
      <w:bookmarkEnd w:id="52"/>
      <w:r w:rsidRPr="00144DB4">
        <w:t>8.1. </w:t>
      </w:r>
      <w:proofErr w:type="gramStart"/>
      <w:r w:rsidRPr="00144DB4">
        <w:t>Контроль за</w:t>
      </w:r>
      <w:proofErr w:type="gramEnd"/>
      <w:r w:rsidRPr="00144DB4">
        <w:t xml:space="preserve"> качественным составом производственных сточных вод возлагается на лабораторные службы предприятий ВКХ.</w:t>
      </w:r>
    </w:p>
    <w:p w:rsidR="00144DB4" w:rsidRPr="00144DB4" w:rsidRDefault="00144DB4" w:rsidP="00144DB4">
      <w:pPr>
        <w:pStyle w:val="underpoint"/>
      </w:pPr>
      <w:r w:rsidRPr="00144DB4">
        <w:t>8.2. утратил силу;</w:t>
      </w:r>
    </w:p>
    <w:p w:rsidR="00144DB4" w:rsidRPr="00144DB4" w:rsidRDefault="00144DB4" w:rsidP="00144DB4">
      <w:pPr>
        <w:pStyle w:val="underpoint"/>
      </w:pPr>
      <w:bookmarkStart w:id="53" w:name="a56"/>
      <w:bookmarkEnd w:id="53"/>
      <w:r w:rsidRPr="00144DB4">
        <w:t>8.3. Порядок отбора проб и их исследование определяются условиями договора между абонентом и предприятием ВКХ.</w:t>
      </w:r>
    </w:p>
    <w:p w:rsidR="00144DB4" w:rsidRPr="00144DB4" w:rsidRDefault="00144DB4" w:rsidP="00144DB4">
      <w:pPr>
        <w:pStyle w:val="underpoint"/>
      </w:pPr>
      <w:bookmarkStart w:id="54" w:name="a53"/>
      <w:bookmarkEnd w:id="54"/>
      <w:r w:rsidRPr="00144DB4">
        <w:t>8.4. Для обеспечения объективности результатов анализов производственных сточных вод представителям абонентов предоставляется право наблюдать за ходом лабораторных исследований.</w:t>
      </w:r>
    </w:p>
    <w:p w:rsidR="00144DB4" w:rsidRPr="00144DB4" w:rsidRDefault="00144DB4" w:rsidP="00144DB4">
      <w:pPr>
        <w:pStyle w:val="underpoint"/>
      </w:pPr>
      <w:bookmarkStart w:id="55" w:name="a57"/>
      <w:bookmarkEnd w:id="55"/>
      <w:r w:rsidRPr="00144DB4">
        <w:lastRenderedPageBreak/>
        <w:t>8.5. По окончании анализов проб представитель абонента обязан подписать протокол испытаний. Неявка представителя абонента или отказ от подписи протокола испытаний не является основанием для отмены решения о взимании повышенного тарифа по результатам испытаний.</w:t>
      </w:r>
    </w:p>
    <w:p w:rsidR="00144DB4" w:rsidRPr="00144DB4" w:rsidRDefault="00144DB4" w:rsidP="00144DB4">
      <w:pPr>
        <w:pStyle w:val="newncpi"/>
      </w:pPr>
      <w:r w:rsidRPr="00144DB4">
        <w:t xml:space="preserve">Результаты </w:t>
      </w:r>
      <w:proofErr w:type="gramStart"/>
      <w:r w:rsidRPr="00144DB4">
        <w:t>исследований</w:t>
      </w:r>
      <w:proofErr w:type="gramEnd"/>
      <w:r w:rsidRPr="00144DB4">
        <w:t xml:space="preserve"> бесспорно признаются правильными обеими сторонами и являются основанием для применения санкций, предусмотренных договором.</w:t>
      </w:r>
    </w:p>
    <w:p w:rsidR="00144DB4" w:rsidRPr="00144DB4" w:rsidRDefault="00144DB4" w:rsidP="00144DB4">
      <w:pPr>
        <w:pStyle w:val="underpoint"/>
      </w:pPr>
      <w:bookmarkStart w:id="56" w:name="a82"/>
      <w:bookmarkEnd w:id="56"/>
      <w:r w:rsidRPr="00144DB4">
        <w:t>8.6. Перечень веществ и их допустимая концентрация в сточных водах при сбросе их в ГКС определяются постановлением городских (районных) исполнительных комитетов.</w:t>
      </w:r>
    </w:p>
    <w:p w:rsidR="00144DB4" w:rsidRPr="00144DB4" w:rsidRDefault="00144DB4" w:rsidP="00144DB4">
      <w:pPr>
        <w:pStyle w:val="underpoint"/>
      </w:pPr>
      <w:bookmarkStart w:id="57" w:name="a99"/>
      <w:bookmarkEnd w:id="57"/>
      <w:r w:rsidRPr="00144DB4">
        <w:t>8.7. В случае сброса в городскую канализационную сеть сточных вод и их примесей сверх допустимых концентраций абонент несет ответственность в соответствии с действующим законодательством.</w:t>
      </w:r>
    </w:p>
    <w:p w:rsidR="00144DB4" w:rsidRPr="00144DB4" w:rsidRDefault="00144DB4" w:rsidP="00144DB4">
      <w:pPr>
        <w:pStyle w:val="nonumheader"/>
      </w:pPr>
      <w:bookmarkStart w:id="58" w:name="a96"/>
      <w:bookmarkEnd w:id="58"/>
      <w:r w:rsidRPr="00144DB4">
        <w:t>9. ОХРАНА КОММУНАЛЬНЫХ ВОДОПРОВОДОВ И КАНАЛИЗАЦИИ</w:t>
      </w:r>
    </w:p>
    <w:p w:rsidR="00144DB4" w:rsidRPr="00144DB4" w:rsidRDefault="00144DB4" w:rsidP="00144DB4">
      <w:pPr>
        <w:pStyle w:val="underpoint"/>
      </w:pPr>
      <w:r w:rsidRPr="00144DB4">
        <w:t>9.1. </w:t>
      </w:r>
      <w:proofErr w:type="gramStart"/>
      <w:r w:rsidRPr="00144DB4">
        <w:t xml:space="preserve">Абоненты обязаны охранять оборудование коммунальных водопроводов и канализации, расположенных в пределах их владений (трубы, </w:t>
      </w:r>
      <w:proofErr w:type="spellStart"/>
      <w:r w:rsidRPr="00144DB4">
        <w:t>водосчетчики</w:t>
      </w:r>
      <w:proofErr w:type="spellEnd"/>
      <w:r w:rsidRPr="00144DB4">
        <w:t>, люки, колодцы, грубые решетки, указательные таблички, гидранты и др.), не допускать их повреждения, затопления и размораживания, очищать ото льда и снега крышки колодцев, следить за сохранностью установленных пломб, обеспечивать отвод поверхностных вод от колодцев.</w:t>
      </w:r>
      <w:proofErr w:type="gramEnd"/>
    </w:p>
    <w:p w:rsidR="00144DB4" w:rsidRPr="00144DB4" w:rsidRDefault="00144DB4" w:rsidP="00144DB4">
      <w:pPr>
        <w:pStyle w:val="underpoint"/>
      </w:pPr>
      <w:r w:rsidRPr="00144DB4">
        <w:t>9.2. </w:t>
      </w:r>
      <w:proofErr w:type="gramStart"/>
      <w:r w:rsidRPr="00144DB4">
        <w:t>При обнаружении повреждений или неисправностей на водопроводных и канализационных сооружениях уличной сети и домовых вводах (разбитые крышки колодцев, провалы колодцев или грунта у колодцев, поступление воды из колодцев, из-под земли и т.д.) абонент обязан немедленно сообщить предприятию ВКХ, одновременно приняв меры к ограждению мест повреждения до приезда аварийной бригады, которая должна прибыть не позднее одного часа после поступления сообщения</w:t>
      </w:r>
      <w:proofErr w:type="gramEnd"/>
      <w:r w:rsidRPr="00144DB4">
        <w:t>.</w:t>
      </w:r>
    </w:p>
    <w:p w:rsidR="00144DB4" w:rsidRPr="00144DB4" w:rsidRDefault="00144DB4" w:rsidP="00144DB4">
      <w:pPr>
        <w:pStyle w:val="underpoint"/>
      </w:pPr>
      <w:r w:rsidRPr="00144DB4">
        <w:t>9.3. Запрещается:</w:t>
      </w:r>
    </w:p>
    <w:p w:rsidR="00144DB4" w:rsidRPr="00144DB4" w:rsidRDefault="00144DB4" w:rsidP="00144DB4">
      <w:pPr>
        <w:pStyle w:val="newncpi"/>
      </w:pPr>
      <w:r w:rsidRPr="00144DB4">
        <w:t>а) складывать на водопроводных и канализационных сетях и устройствах различные материалы и предметы, накапливать мусор и т.д.;</w:t>
      </w:r>
    </w:p>
    <w:p w:rsidR="00144DB4" w:rsidRPr="00144DB4" w:rsidRDefault="00144DB4" w:rsidP="00144DB4">
      <w:pPr>
        <w:pStyle w:val="newncpi"/>
      </w:pPr>
      <w:r w:rsidRPr="00144DB4">
        <w:t>б) возводить над водопроводными и канализационными сетями и устройствами какие-либо постройки без разрешения предприятия ВКХ;</w:t>
      </w:r>
    </w:p>
    <w:p w:rsidR="00144DB4" w:rsidRPr="00144DB4" w:rsidRDefault="00144DB4" w:rsidP="00144DB4">
      <w:pPr>
        <w:pStyle w:val="newncpi"/>
      </w:pPr>
      <w:r w:rsidRPr="00144DB4">
        <w:t>в) посторонним лицам, кроме работников предприятия ВКХ, производить работы на коммунальных водопроводных и канализационных сетях, открывать крышки колодцев, спускаться в них, регулировать задвижки.</w:t>
      </w:r>
    </w:p>
    <w:p w:rsidR="00144DB4" w:rsidRPr="00144DB4" w:rsidRDefault="00144DB4" w:rsidP="00144DB4">
      <w:pPr>
        <w:pStyle w:val="underpoint"/>
      </w:pPr>
      <w:r w:rsidRPr="00144DB4">
        <w:t>9.4. </w:t>
      </w:r>
      <w:proofErr w:type="gramStart"/>
      <w:r w:rsidRPr="00144DB4">
        <w:t xml:space="preserve">Предприятия и организации, повредившие сети и сооружения коммунального водопровода и канализации, обязаны немедленно сообщить об этом предприятию ВКХ, ликвидировать повреждение своими силами и средствами под техническим надзором предприятия ВКХ, оплатить последнему стоимость потерянной в результате повреждения воды, расход которой определяется в соответствии с </w:t>
      </w:r>
      <w:r w:rsidRPr="00144DB4">
        <w:t>п. 4.5</w:t>
      </w:r>
      <w:r w:rsidRPr="00144DB4">
        <w:t xml:space="preserve"> настоящих Правил, а также возместить все убытки, возникшие с этими повреждениями.</w:t>
      </w:r>
      <w:proofErr w:type="gramEnd"/>
    </w:p>
    <w:p w:rsidR="00144DB4" w:rsidRPr="00144DB4" w:rsidRDefault="00144DB4" w:rsidP="00144DB4">
      <w:pPr>
        <w:pStyle w:val="underpoint"/>
      </w:pPr>
      <w:r w:rsidRPr="00144DB4">
        <w:t>9.5. Абоненты и работники предприятия ВКХ обязаны задерживать через органы милиции лиц, производящих работы на водопроводных и канализационных сетях или снимающих какие-либо части сетевой арматуры без нарядов и служебных удостоверений предприятия ВКХ.</w:t>
      </w:r>
    </w:p>
    <w:p w:rsidR="00144DB4" w:rsidRPr="00144DB4" w:rsidRDefault="00144DB4" w:rsidP="00144DB4">
      <w:pPr>
        <w:pStyle w:val="underpoint"/>
      </w:pPr>
      <w:r w:rsidRPr="00144DB4">
        <w:t>9.6. Лица и организации, виновные в разрушении или расхищении коммунального водопровода и канализации, привлекаются к ответственности в соответствии с действующим законодательством.</w:t>
      </w:r>
    </w:p>
    <w:p w:rsidR="00144DB4" w:rsidRPr="00144DB4" w:rsidRDefault="00144DB4" w:rsidP="00144DB4">
      <w:pPr>
        <w:pStyle w:val="underpoint"/>
      </w:pPr>
      <w:r w:rsidRPr="00144DB4">
        <w:t>9.7. Строительные организации независимо от их ведомственной принадлежности несут ответственность за нормальную работу и техническое состояние водопроводно-канализационных сетей и сооружений на протяжении двух лет со дня сдачи их в эксплуатацию предприятию ВКХ и на протяжении этого времени должны ликвидировать все технические неисправности, возникающие по вине строителей или допущенного брака.</w:t>
      </w:r>
    </w:p>
    <w:p w:rsidR="00144DB4" w:rsidRPr="00144DB4" w:rsidRDefault="00144DB4" w:rsidP="00144DB4">
      <w:pPr>
        <w:pStyle w:val="underpoint"/>
      </w:pPr>
      <w:bookmarkStart w:id="59" w:name="a101"/>
      <w:bookmarkEnd w:id="59"/>
      <w:r w:rsidRPr="00144DB4">
        <w:t>9.8. В случае потерь воды при авариях на сооружениях коммунального водопровода, находящегося на балансе предприятия ВКХ, материальные убытки относятся на счет предприятия ВКХ.</w:t>
      </w:r>
    </w:p>
    <w:p w:rsidR="00144DB4" w:rsidRPr="00144DB4" w:rsidRDefault="00144DB4" w:rsidP="00144DB4">
      <w:pPr>
        <w:pStyle w:val="newncpi"/>
      </w:pPr>
      <w:r w:rsidRPr="00144DB4">
        <w:t> </w:t>
      </w:r>
    </w:p>
    <w:p w:rsidR="00144DB4" w:rsidRPr="00144DB4" w:rsidRDefault="00144DB4" w:rsidP="00144DB4">
      <w:pPr>
        <w:pStyle w:val="comment"/>
      </w:pPr>
      <w:r w:rsidRPr="00144DB4">
        <w:lastRenderedPageBreak/>
        <w:t>Примечание. При потерях воды из-за несвоевременного прибытия или неприбытия представителей служб, которые вызывались для ликвидации аварий, непроизводительные потери (простой механизмов, оплата рабочей силы, материальные убытки, нанесенные потерями воды и т.п.) предприятие ВКХ компенсирует, выставляя счета предприятиям, чьи представители своевременно не явились.</w:t>
      </w:r>
    </w:p>
    <w:p w:rsidR="00144DB4" w:rsidRPr="00144DB4" w:rsidRDefault="00144DB4" w:rsidP="00144DB4">
      <w:pPr>
        <w:pStyle w:val="newncpi"/>
      </w:pPr>
      <w:r w:rsidRPr="00144DB4">
        <w:t> </w:t>
      </w:r>
    </w:p>
    <w:p w:rsidR="00144DB4" w:rsidRPr="00144DB4" w:rsidRDefault="00144DB4" w:rsidP="00144DB4">
      <w:pPr>
        <w:pStyle w:val="underpoint"/>
      </w:pPr>
      <w:r w:rsidRPr="00144DB4">
        <w:t>9.9. Для сетевых сооружений городского водопровода, канализации, расположенных на уличных проездах и других открытых территориях, а также находящихся на территории абонентов, установлена десятиметровая охранная зона - по пять метров в обе стороны от оси трубопроводов или от наружных стенок других сетевых сооружений. В пределах указанной зоны без согласования с предприятием ВКХ никакие работы производиться не могут.</w:t>
      </w:r>
    </w:p>
    <w:p w:rsidR="00144DB4" w:rsidRPr="00144DB4" w:rsidRDefault="00144DB4" w:rsidP="00144DB4">
      <w:pPr>
        <w:pStyle w:val="newncpi"/>
      </w:pPr>
      <w:r w:rsidRPr="00144DB4">
        <w:t>Проекты дорог, зеленых насаждений, подземных и других сооружений, намеченных к строительству или реконструкции в пределах десятиметровой охранной зоны сооружений водопровода и канализации, должны направляться на предварительное согласование предприятием ВКХ, указания которого в отношении охраны городского водопровода и канализации в этих случаях обязательны для проектных учреждений, застройщиков и строительных организаций.</w:t>
      </w:r>
    </w:p>
    <w:p w:rsidR="00144DB4" w:rsidRPr="00144DB4" w:rsidRDefault="00144DB4" w:rsidP="00144DB4">
      <w:pPr>
        <w:pStyle w:val="underpoint"/>
      </w:pPr>
      <w:r w:rsidRPr="00144DB4">
        <w:t xml:space="preserve">9.10. При производстве работ по строительству или сносу зданий и временных сооружений, укладке подкрановых путей, железобетонных плит, устройству газонов и посадке зеленых насаждений, а также при реконструкции дорожных покрытий, ремонте и прокладке подземных коммуникаций любого назначения в охранной зоне городского водопровода и канализации организация, ведущая работы, обязана вызвать телефонограммой не </w:t>
      </w:r>
      <w:proofErr w:type="gramStart"/>
      <w:r w:rsidRPr="00144DB4">
        <w:t>позднее</w:t>
      </w:r>
      <w:proofErr w:type="gramEnd"/>
      <w:r w:rsidRPr="00144DB4">
        <w:t xml:space="preserve"> чем за двое суток до начала работ представителей ВКХ для указания на месте фактического расположения действующих сооружений городского водопровода, канализации и предъявления необходимых требований по условиям производства работ.</w:t>
      </w:r>
    </w:p>
    <w:p w:rsidR="00144DB4" w:rsidRPr="00144DB4" w:rsidRDefault="00144DB4" w:rsidP="00144DB4">
      <w:pPr>
        <w:pStyle w:val="nonumheader"/>
      </w:pPr>
      <w:r w:rsidRPr="00144DB4">
        <w:t>Определения</w:t>
      </w:r>
    </w:p>
    <w:tbl>
      <w:tblPr>
        <w:tblStyle w:val="tablencpi"/>
        <w:tblW w:w="5000" w:type="pct"/>
        <w:tblLook w:val="04A0"/>
      </w:tblPr>
      <w:tblGrid>
        <w:gridCol w:w="3605"/>
        <w:gridCol w:w="481"/>
        <w:gridCol w:w="5281"/>
      </w:tblGrid>
      <w:tr w:rsidR="00144DB4" w:rsidRPr="00144DB4" w:rsidTr="00144DB4">
        <w:trPr>
          <w:trHeight w:val="240"/>
        </w:trPr>
        <w:tc>
          <w:tcPr>
            <w:tcW w:w="1924" w:type="pct"/>
            <w:tcMar>
              <w:top w:w="0" w:type="dxa"/>
              <w:left w:w="6" w:type="dxa"/>
              <w:bottom w:w="0" w:type="dxa"/>
              <w:right w:w="6" w:type="dxa"/>
            </w:tcMar>
            <w:hideMark/>
          </w:tcPr>
          <w:p w:rsidR="00144DB4" w:rsidRPr="00144DB4" w:rsidRDefault="00144DB4">
            <w:pPr>
              <w:pStyle w:val="spiski"/>
            </w:pPr>
            <w:r w:rsidRPr="00144DB4">
              <w:t>Водопровод</w:t>
            </w:r>
          </w:p>
        </w:tc>
        <w:tc>
          <w:tcPr>
            <w:tcW w:w="257" w:type="pct"/>
            <w:tcMar>
              <w:top w:w="0" w:type="dxa"/>
              <w:left w:w="6" w:type="dxa"/>
              <w:bottom w:w="0" w:type="dxa"/>
              <w:right w:w="6" w:type="dxa"/>
            </w:tcMar>
            <w:hideMark/>
          </w:tcPr>
          <w:p w:rsidR="00144DB4" w:rsidRPr="00144DB4" w:rsidRDefault="00144DB4">
            <w:pPr>
              <w:pStyle w:val="spiski"/>
              <w:jc w:val="center"/>
            </w:pPr>
            <w:r w:rsidRPr="00144DB4">
              <w:t>-</w:t>
            </w:r>
          </w:p>
        </w:tc>
        <w:tc>
          <w:tcPr>
            <w:tcW w:w="2819" w:type="pct"/>
            <w:tcMar>
              <w:top w:w="0" w:type="dxa"/>
              <w:left w:w="6" w:type="dxa"/>
              <w:bottom w:w="0" w:type="dxa"/>
              <w:right w:w="6" w:type="dxa"/>
            </w:tcMar>
            <w:hideMark/>
          </w:tcPr>
          <w:p w:rsidR="00144DB4" w:rsidRPr="00144DB4" w:rsidRDefault="00144DB4">
            <w:pPr>
              <w:pStyle w:val="spiski"/>
            </w:pPr>
            <w:r w:rsidRPr="00144DB4">
              <w:t>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Локальный водопровод</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 xml:space="preserve">совокупность водопроводных сооружений и сетей, предназначенных для водоснабжения предприятий, </w:t>
            </w:r>
            <w:proofErr w:type="spellStart"/>
            <w:r w:rsidRPr="00144DB4">
              <w:t>промузла</w:t>
            </w:r>
            <w:proofErr w:type="spellEnd"/>
            <w:r w:rsidRPr="00144DB4">
              <w:t>, ведомственного жилого фонда, отдельного района города</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Водовод</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 проложенный от места забора воды (источника водоснабжения) до первых уличных распределительных сетей</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Уличная распределительная сеть</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водопроводная сеть, проложенная вдоль улиц, переулков, набережных и т.д.</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Внутриквартальная сеть</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водопроводная сеть, уложенная вдоль внутриквартальных проездов</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Водопроводный ввод</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 от распределительной (внутриквартальной) сети до внешней стены здания или границы территории объекта с колодцем и запорной арматурой</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Групповой водопровод</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система централизованного водоснабжения, обеспечивающая подачу питьевой воды нескольким населенным пунктам из одного источника</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lastRenderedPageBreak/>
              <w:t>Канализация</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совокупность сооружений, предназначенных для отвода сточных вод с территории населенного пункта или части его, располагающая отводящей сетью труб и коллекторов (каналов)</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Главный коллектор</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 собирающий сточные воды от сборных коллекторов и районных насосных станций</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Сборный коллектор</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трубопроводы, собирающие сточные воды с определенного района и передающие их в главный коллектор самотеком</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Внутриквартальная канализационная сеть</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сеть, проложенная вдоль квартальных проездов</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Уличная канализационная сеть</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 xml:space="preserve">трубопроводы, проложенные вдоль улиц, переулков, набережных и т.д. </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Дворовая канализационная сеть</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трубопроводы, предназначенные для присоединения домовладений к внутриквартальной или уличной канализационной сети</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Канализационный выпуск</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трубопровод от здания до первого колодца дворовой или внутриквартальной сети</w:t>
            </w:r>
          </w:p>
        </w:tc>
      </w:tr>
      <w:tr w:rsidR="00144DB4" w:rsidRPr="00144DB4" w:rsidTr="00144DB4">
        <w:tc>
          <w:tcPr>
            <w:tcW w:w="1924" w:type="pct"/>
            <w:tcMar>
              <w:top w:w="0" w:type="dxa"/>
              <w:left w:w="6" w:type="dxa"/>
              <w:bottom w:w="0" w:type="dxa"/>
              <w:right w:w="6" w:type="dxa"/>
            </w:tcMar>
            <w:hideMark/>
          </w:tcPr>
          <w:p w:rsidR="00144DB4" w:rsidRPr="00144DB4" w:rsidRDefault="00144DB4">
            <w:pPr>
              <w:pStyle w:val="spiski"/>
              <w:spacing w:before="120"/>
            </w:pPr>
            <w:r w:rsidRPr="00144DB4">
              <w:t>Контрольный колодец</w:t>
            </w:r>
          </w:p>
        </w:tc>
        <w:tc>
          <w:tcPr>
            <w:tcW w:w="257" w:type="pct"/>
            <w:tcMar>
              <w:top w:w="0" w:type="dxa"/>
              <w:left w:w="6" w:type="dxa"/>
              <w:bottom w:w="0" w:type="dxa"/>
              <w:right w:w="6" w:type="dxa"/>
            </w:tcMar>
            <w:hideMark/>
          </w:tcPr>
          <w:p w:rsidR="00144DB4" w:rsidRPr="00144DB4" w:rsidRDefault="00144DB4">
            <w:pPr>
              <w:pStyle w:val="spiski"/>
              <w:spacing w:before="120"/>
              <w:jc w:val="center"/>
            </w:pPr>
            <w:r w:rsidRPr="00144DB4">
              <w:t>-</w:t>
            </w:r>
          </w:p>
        </w:tc>
        <w:tc>
          <w:tcPr>
            <w:tcW w:w="2819" w:type="pct"/>
            <w:tcMar>
              <w:top w:w="0" w:type="dxa"/>
              <w:left w:w="6" w:type="dxa"/>
              <w:bottom w:w="0" w:type="dxa"/>
              <w:right w:w="6" w:type="dxa"/>
            </w:tcMar>
            <w:hideMark/>
          </w:tcPr>
          <w:p w:rsidR="00144DB4" w:rsidRPr="00144DB4" w:rsidRDefault="00144DB4">
            <w:pPr>
              <w:pStyle w:val="spiski"/>
              <w:spacing w:before="120"/>
            </w:pPr>
            <w:r w:rsidRPr="00144DB4">
              <w:t>последний колодец перед подключением к уличной сети канализации</w:t>
            </w:r>
          </w:p>
        </w:tc>
      </w:tr>
    </w:tbl>
    <w:p w:rsidR="00144DB4" w:rsidRPr="00144DB4" w:rsidRDefault="00144DB4" w:rsidP="00144DB4">
      <w:pPr>
        <w:pStyle w:val="newncpi"/>
      </w:pPr>
      <w:r w:rsidRPr="00144DB4">
        <w:t> </w:t>
      </w:r>
    </w:p>
    <w:p w:rsidR="00144DB4" w:rsidRPr="00144DB4" w:rsidRDefault="00144DB4" w:rsidP="00144DB4">
      <w:pPr>
        <w:sectPr w:rsidR="00144DB4" w:rsidRPr="00144DB4">
          <w:pgSz w:w="11906" w:h="16838"/>
          <w:pgMar w:top="567" w:right="1134" w:bottom="567" w:left="1417" w:header="0" w:footer="0" w:gutter="0"/>
          <w:cols w:space="720"/>
        </w:sectPr>
      </w:pPr>
    </w:p>
    <w:p w:rsidR="00144DB4" w:rsidRPr="00144DB4" w:rsidRDefault="00144DB4" w:rsidP="00144DB4">
      <w:pPr>
        <w:pStyle w:val="newncpi"/>
      </w:pPr>
      <w:r w:rsidRPr="00144DB4">
        <w:lastRenderedPageBreak/>
        <w:t> </w:t>
      </w:r>
    </w:p>
    <w:tbl>
      <w:tblPr>
        <w:tblStyle w:val="tablencpi"/>
        <w:tblW w:w="5000" w:type="pct"/>
        <w:tblLook w:val="04A0"/>
      </w:tblPr>
      <w:tblGrid>
        <w:gridCol w:w="7036"/>
        <w:gridCol w:w="2345"/>
      </w:tblGrid>
      <w:tr w:rsidR="00144DB4" w:rsidRPr="00144DB4" w:rsidTr="00144DB4">
        <w:tc>
          <w:tcPr>
            <w:tcW w:w="3750" w:type="pct"/>
            <w:tcMar>
              <w:top w:w="0" w:type="dxa"/>
              <w:left w:w="6" w:type="dxa"/>
              <w:bottom w:w="0" w:type="dxa"/>
              <w:right w:w="6" w:type="dxa"/>
            </w:tcMar>
            <w:hideMark/>
          </w:tcPr>
          <w:p w:rsidR="00144DB4" w:rsidRPr="00144DB4" w:rsidRDefault="00144DB4">
            <w:pPr>
              <w:pStyle w:val="newncpi"/>
            </w:pPr>
            <w:r w:rsidRPr="00144DB4">
              <w:t> </w:t>
            </w:r>
          </w:p>
        </w:tc>
        <w:tc>
          <w:tcPr>
            <w:tcW w:w="1250" w:type="pct"/>
            <w:tcMar>
              <w:top w:w="0" w:type="dxa"/>
              <w:left w:w="6" w:type="dxa"/>
              <w:bottom w:w="0" w:type="dxa"/>
              <w:right w:w="6" w:type="dxa"/>
            </w:tcMar>
            <w:hideMark/>
          </w:tcPr>
          <w:p w:rsidR="00144DB4" w:rsidRPr="00144DB4" w:rsidRDefault="00144DB4">
            <w:pPr>
              <w:pStyle w:val="append1"/>
            </w:pPr>
            <w:bookmarkStart w:id="60" w:name="a97"/>
            <w:bookmarkEnd w:id="60"/>
            <w:r w:rsidRPr="00144DB4">
              <w:t>Приложение 1</w:t>
            </w:r>
          </w:p>
        </w:tc>
      </w:tr>
    </w:tbl>
    <w:p w:rsidR="00144DB4" w:rsidRPr="00144DB4" w:rsidRDefault="00144DB4" w:rsidP="00144DB4">
      <w:pPr>
        <w:pStyle w:val="titlep"/>
      </w:pPr>
      <w:bookmarkStart w:id="61" w:name="a81"/>
      <w:bookmarkEnd w:id="61"/>
      <w:r w:rsidRPr="00144DB4">
        <w:t xml:space="preserve">ТИПОВОЙ ДОГОВОР </w:t>
      </w:r>
      <w:r w:rsidRPr="00144DB4">
        <w:br/>
        <w:t>на отпуск воды и прием сточных вод</w:t>
      </w:r>
    </w:p>
    <w:tbl>
      <w:tblPr>
        <w:tblW w:w="5000" w:type="pct"/>
        <w:tblCellMar>
          <w:left w:w="0" w:type="dxa"/>
          <w:right w:w="0" w:type="dxa"/>
        </w:tblCellMar>
        <w:tblLook w:val="04A0"/>
      </w:tblPr>
      <w:tblGrid>
        <w:gridCol w:w="4333"/>
        <w:gridCol w:w="842"/>
        <w:gridCol w:w="4206"/>
      </w:tblGrid>
      <w:tr w:rsidR="00144DB4" w:rsidRPr="00144DB4" w:rsidTr="00144DB4">
        <w:trPr>
          <w:trHeight w:val="240"/>
        </w:trPr>
        <w:tc>
          <w:tcPr>
            <w:tcW w:w="2309" w:type="pct"/>
            <w:tcMar>
              <w:top w:w="0" w:type="dxa"/>
              <w:left w:w="6" w:type="dxa"/>
              <w:bottom w:w="0" w:type="dxa"/>
              <w:right w:w="6" w:type="dxa"/>
            </w:tcMar>
            <w:hideMark/>
          </w:tcPr>
          <w:p w:rsidR="00144DB4" w:rsidRPr="00144DB4" w:rsidRDefault="00144DB4">
            <w:pPr>
              <w:pStyle w:val="newncpi0"/>
            </w:pPr>
            <w:r w:rsidRPr="00144DB4">
              <w:t>Абонент № _____________</w:t>
            </w:r>
          </w:p>
        </w:tc>
        <w:tc>
          <w:tcPr>
            <w:tcW w:w="449" w:type="pct"/>
            <w:tcMar>
              <w:top w:w="0" w:type="dxa"/>
              <w:left w:w="6" w:type="dxa"/>
              <w:bottom w:w="0" w:type="dxa"/>
              <w:right w:w="6" w:type="dxa"/>
            </w:tcMar>
            <w:vAlign w:val="bottom"/>
            <w:hideMark/>
          </w:tcPr>
          <w:p w:rsidR="00144DB4" w:rsidRPr="00144DB4" w:rsidRDefault="00144DB4">
            <w:pPr>
              <w:pStyle w:val="newncpi0"/>
            </w:pPr>
            <w:r w:rsidRPr="00144DB4">
              <w:t> </w:t>
            </w:r>
          </w:p>
        </w:tc>
        <w:tc>
          <w:tcPr>
            <w:tcW w:w="2242" w:type="pct"/>
            <w:tcMar>
              <w:top w:w="0" w:type="dxa"/>
              <w:left w:w="6" w:type="dxa"/>
              <w:bottom w:w="0" w:type="dxa"/>
              <w:right w:w="6" w:type="dxa"/>
            </w:tcMar>
            <w:vAlign w:val="bottom"/>
            <w:hideMark/>
          </w:tcPr>
          <w:p w:rsidR="00144DB4" w:rsidRPr="00144DB4" w:rsidRDefault="00144DB4">
            <w:pPr>
              <w:pStyle w:val="newncpi0"/>
            </w:pPr>
            <w:r w:rsidRPr="00144DB4">
              <w:t>№ водопроводного ввода __________</w:t>
            </w:r>
          </w:p>
        </w:tc>
      </w:tr>
      <w:tr w:rsidR="00144DB4" w:rsidRPr="00144DB4" w:rsidTr="00144DB4">
        <w:trPr>
          <w:trHeight w:val="240"/>
        </w:trPr>
        <w:tc>
          <w:tcPr>
            <w:tcW w:w="2309" w:type="pct"/>
            <w:tcMar>
              <w:top w:w="0" w:type="dxa"/>
              <w:left w:w="6" w:type="dxa"/>
              <w:bottom w:w="0" w:type="dxa"/>
              <w:right w:w="6" w:type="dxa"/>
            </w:tcMar>
            <w:hideMark/>
          </w:tcPr>
          <w:p w:rsidR="00144DB4" w:rsidRPr="00144DB4" w:rsidRDefault="00144DB4">
            <w:pPr>
              <w:pStyle w:val="newncpi0"/>
              <w:spacing w:before="120"/>
            </w:pPr>
            <w:r w:rsidRPr="00144DB4">
              <w:t>Лицевой счет № _________</w:t>
            </w:r>
          </w:p>
        </w:tc>
        <w:tc>
          <w:tcPr>
            <w:tcW w:w="449" w:type="pct"/>
            <w:tcMar>
              <w:top w:w="0" w:type="dxa"/>
              <w:left w:w="6" w:type="dxa"/>
              <w:bottom w:w="0" w:type="dxa"/>
              <w:right w:w="6" w:type="dxa"/>
            </w:tcMar>
            <w:vAlign w:val="bottom"/>
            <w:hideMark/>
          </w:tcPr>
          <w:p w:rsidR="00144DB4" w:rsidRPr="00144DB4" w:rsidRDefault="00144DB4">
            <w:pPr>
              <w:pStyle w:val="newncpi0"/>
              <w:spacing w:before="120"/>
            </w:pPr>
            <w:r w:rsidRPr="00144DB4">
              <w:t> </w:t>
            </w:r>
          </w:p>
        </w:tc>
        <w:tc>
          <w:tcPr>
            <w:tcW w:w="2242" w:type="pct"/>
            <w:tcMar>
              <w:top w:w="0" w:type="dxa"/>
              <w:left w:w="6" w:type="dxa"/>
              <w:bottom w:w="0" w:type="dxa"/>
              <w:right w:w="6" w:type="dxa"/>
            </w:tcMar>
            <w:vAlign w:val="bottom"/>
            <w:hideMark/>
          </w:tcPr>
          <w:p w:rsidR="00144DB4" w:rsidRPr="00144DB4" w:rsidRDefault="00144DB4">
            <w:pPr>
              <w:pStyle w:val="newncpi0"/>
              <w:spacing w:before="120"/>
            </w:pPr>
            <w:r w:rsidRPr="00144DB4">
              <w:t>№ канализационного выпуска _______</w:t>
            </w:r>
          </w:p>
        </w:tc>
      </w:tr>
      <w:tr w:rsidR="00144DB4" w:rsidRPr="00144DB4" w:rsidTr="00144DB4">
        <w:trPr>
          <w:trHeight w:val="240"/>
        </w:trPr>
        <w:tc>
          <w:tcPr>
            <w:tcW w:w="2309" w:type="pct"/>
            <w:tcMar>
              <w:top w:w="0" w:type="dxa"/>
              <w:left w:w="6" w:type="dxa"/>
              <w:bottom w:w="0" w:type="dxa"/>
              <w:right w:w="6" w:type="dxa"/>
            </w:tcMar>
            <w:hideMark/>
          </w:tcPr>
          <w:p w:rsidR="00144DB4" w:rsidRPr="00144DB4" w:rsidRDefault="00144DB4">
            <w:pPr>
              <w:pStyle w:val="newncpi0"/>
              <w:spacing w:before="120"/>
            </w:pPr>
            <w:r w:rsidRPr="00144DB4">
              <w:t>Город _________________</w:t>
            </w:r>
          </w:p>
        </w:tc>
        <w:tc>
          <w:tcPr>
            <w:tcW w:w="449" w:type="pct"/>
            <w:tcMar>
              <w:top w:w="0" w:type="dxa"/>
              <w:left w:w="6" w:type="dxa"/>
              <w:bottom w:w="0" w:type="dxa"/>
              <w:right w:w="6" w:type="dxa"/>
            </w:tcMar>
            <w:vAlign w:val="bottom"/>
            <w:hideMark/>
          </w:tcPr>
          <w:p w:rsidR="00144DB4" w:rsidRPr="00144DB4" w:rsidRDefault="00144DB4">
            <w:pPr>
              <w:pStyle w:val="newncpi0"/>
              <w:spacing w:before="120"/>
            </w:pPr>
            <w:r w:rsidRPr="00144DB4">
              <w:t> </w:t>
            </w:r>
          </w:p>
        </w:tc>
        <w:tc>
          <w:tcPr>
            <w:tcW w:w="2242" w:type="pct"/>
            <w:tcMar>
              <w:top w:w="0" w:type="dxa"/>
              <w:left w:w="6" w:type="dxa"/>
              <w:bottom w:w="0" w:type="dxa"/>
              <w:right w:w="6" w:type="dxa"/>
            </w:tcMar>
            <w:vAlign w:val="bottom"/>
            <w:hideMark/>
          </w:tcPr>
          <w:p w:rsidR="00144DB4" w:rsidRPr="00144DB4" w:rsidRDefault="00144DB4">
            <w:pPr>
              <w:pStyle w:val="newncpi0"/>
              <w:spacing w:before="120"/>
            </w:pPr>
            <w:r w:rsidRPr="00144DB4">
              <w:t>«__» ___________ 19__ г.</w:t>
            </w:r>
          </w:p>
        </w:tc>
      </w:tr>
    </w:tbl>
    <w:p w:rsidR="00144DB4" w:rsidRPr="00144DB4" w:rsidRDefault="00144DB4" w:rsidP="00144DB4">
      <w:pPr>
        <w:pStyle w:val="newncpi"/>
      </w:pPr>
      <w:r w:rsidRPr="00144DB4">
        <w:t> </w:t>
      </w:r>
    </w:p>
    <w:p w:rsidR="00144DB4" w:rsidRPr="00144DB4" w:rsidRDefault="00144DB4" w:rsidP="00144DB4">
      <w:pPr>
        <w:pStyle w:val="newncpi"/>
      </w:pPr>
      <w:r w:rsidRPr="00144DB4">
        <w:t>Производственное управление водопроводно-канализационного хозяйства, именуемое в дальнейшем предприятие ВКХ, в лице начальника ______________________</w:t>
      </w:r>
    </w:p>
    <w:p w:rsidR="00144DB4" w:rsidRPr="00144DB4" w:rsidRDefault="00144DB4" w:rsidP="00144DB4">
      <w:pPr>
        <w:pStyle w:val="undline"/>
        <w:ind w:right="1328"/>
        <w:jc w:val="right"/>
      </w:pPr>
      <w:proofErr w:type="gramStart"/>
      <w:r w:rsidRPr="00144DB4">
        <w:t>(должность,</w:t>
      </w:r>
      <w:proofErr w:type="gramEnd"/>
    </w:p>
    <w:p w:rsidR="00144DB4" w:rsidRPr="00144DB4" w:rsidRDefault="00144DB4" w:rsidP="00144DB4">
      <w:pPr>
        <w:pStyle w:val="newncpi0"/>
      </w:pPr>
      <w:r w:rsidRPr="00144DB4">
        <w:t>__________________________________________________________________________</w:t>
      </w:r>
    </w:p>
    <w:p w:rsidR="00144DB4" w:rsidRPr="00144DB4" w:rsidRDefault="00144DB4" w:rsidP="00144DB4">
      <w:pPr>
        <w:pStyle w:val="undline"/>
        <w:jc w:val="center"/>
      </w:pPr>
      <w:r w:rsidRPr="00144DB4">
        <w:t>фамилия, имя и отчество)</w:t>
      </w:r>
    </w:p>
    <w:p w:rsidR="00144DB4" w:rsidRPr="00144DB4" w:rsidRDefault="00144DB4" w:rsidP="00144DB4">
      <w:pPr>
        <w:pStyle w:val="newncpi0"/>
      </w:pPr>
      <w:proofErr w:type="gramStart"/>
      <w:r w:rsidRPr="00144DB4">
        <w:t>действующего</w:t>
      </w:r>
      <w:proofErr w:type="gramEnd"/>
      <w:r w:rsidRPr="00144DB4">
        <w:t xml:space="preserve"> на основании ___________________________________________________</w:t>
      </w:r>
    </w:p>
    <w:p w:rsidR="00144DB4" w:rsidRPr="00144DB4" w:rsidRDefault="00144DB4" w:rsidP="00144DB4">
      <w:pPr>
        <w:pStyle w:val="newncpi0"/>
      </w:pPr>
      <w:r w:rsidRPr="00144DB4">
        <w:t>с одной стороны, и __________________________________________________________</w:t>
      </w:r>
    </w:p>
    <w:p w:rsidR="00144DB4" w:rsidRPr="00144DB4" w:rsidRDefault="00144DB4" w:rsidP="00144DB4">
      <w:pPr>
        <w:pStyle w:val="newncpi0"/>
      </w:pPr>
      <w:proofErr w:type="gramStart"/>
      <w:r w:rsidRPr="00144DB4">
        <w:t>именуемый</w:t>
      </w:r>
      <w:proofErr w:type="gramEnd"/>
      <w:r w:rsidRPr="00144DB4">
        <w:t xml:space="preserve"> в дальнейшем _____________________________________________________</w:t>
      </w:r>
    </w:p>
    <w:p w:rsidR="00144DB4" w:rsidRPr="00144DB4" w:rsidRDefault="00144DB4" w:rsidP="00144DB4">
      <w:pPr>
        <w:pStyle w:val="newncpi0"/>
      </w:pPr>
      <w:r w:rsidRPr="00144DB4">
        <w:t>абонент, в лице ____________________________________________________________</w:t>
      </w:r>
    </w:p>
    <w:p w:rsidR="00144DB4" w:rsidRPr="00144DB4" w:rsidRDefault="00144DB4" w:rsidP="00144DB4">
      <w:pPr>
        <w:pStyle w:val="undline"/>
        <w:ind w:firstLine="3238"/>
      </w:pPr>
      <w:r w:rsidRPr="00144DB4">
        <w:t>(должность, фамилия, имя и отчество)</w:t>
      </w:r>
    </w:p>
    <w:p w:rsidR="00144DB4" w:rsidRPr="00144DB4" w:rsidRDefault="00144DB4" w:rsidP="00144DB4">
      <w:pPr>
        <w:pStyle w:val="newncpi0"/>
      </w:pPr>
      <w:proofErr w:type="gramStart"/>
      <w:r w:rsidRPr="00144DB4">
        <w:t>действующего</w:t>
      </w:r>
      <w:proofErr w:type="gramEnd"/>
      <w:r w:rsidRPr="00144DB4">
        <w:t xml:space="preserve"> на основании ___________________________________________________</w:t>
      </w:r>
    </w:p>
    <w:p w:rsidR="00144DB4" w:rsidRPr="00144DB4" w:rsidRDefault="00144DB4" w:rsidP="00144DB4">
      <w:pPr>
        <w:pStyle w:val="newncpi0"/>
      </w:pPr>
      <w:r w:rsidRPr="00144DB4">
        <w:t>с другой стороны, заключили настоящий договор об отпуске и потреблении воды, сбросе и приеме сточных вод.</w:t>
      </w:r>
    </w:p>
    <w:p w:rsidR="00144DB4" w:rsidRPr="00144DB4" w:rsidRDefault="00144DB4" w:rsidP="00144DB4">
      <w:pPr>
        <w:pStyle w:val="point"/>
      </w:pPr>
      <w:r w:rsidRPr="00144DB4">
        <w:t>1. Стороны обязуются руководствоваться действующими Правилами пользования системами коммунального водоснабжения и водоотведения в городах и поселках Республики Беларусь, именуемыми в дальнейшем Правилами.</w:t>
      </w:r>
    </w:p>
    <w:p w:rsidR="00144DB4" w:rsidRPr="00144DB4" w:rsidRDefault="00144DB4" w:rsidP="00144DB4">
      <w:pPr>
        <w:pStyle w:val="point"/>
      </w:pPr>
      <w:r w:rsidRPr="00144DB4">
        <w:t>2. Предприятие ВКХ обязано:</w:t>
      </w:r>
    </w:p>
    <w:p w:rsidR="00144DB4" w:rsidRPr="00144DB4" w:rsidRDefault="00144DB4" w:rsidP="00144DB4">
      <w:pPr>
        <w:pStyle w:val="newncpi"/>
      </w:pPr>
      <w:proofErr w:type="gramStart"/>
      <w:r w:rsidRPr="00144DB4">
        <w:t xml:space="preserve">а) обеспечить водой абонента в размере установленного лимита в количестве __________ куб. м в год, ___________ куб. м в месяц с максимальной подачей __________ куб. м в </w:t>
      </w:r>
      <w:proofErr w:type="spellStart"/>
      <w:r w:rsidRPr="00144DB4">
        <w:t>сут</w:t>
      </w:r>
      <w:proofErr w:type="spellEnd"/>
      <w:r w:rsidRPr="00144DB4">
        <w:t xml:space="preserve">., и принимать от него сточные воды в размере установленного лимита в количестве _________ куб. м в год, _______ куб. м в месяц, и максимальным сбросом ____ куб. м в </w:t>
      </w:r>
      <w:proofErr w:type="spellStart"/>
      <w:r w:rsidRPr="00144DB4">
        <w:t>сут</w:t>
      </w:r>
      <w:proofErr w:type="spellEnd"/>
      <w:r w:rsidRPr="00144DB4">
        <w:t>.;</w:t>
      </w:r>
      <w:proofErr w:type="gramEnd"/>
    </w:p>
    <w:p w:rsidR="00144DB4" w:rsidRPr="00144DB4" w:rsidRDefault="00144DB4" w:rsidP="00144DB4">
      <w:pPr>
        <w:pStyle w:val="newncpi"/>
      </w:pPr>
      <w:r w:rsidRPr="00144DB4">
        <w:t> </w:t>
      </w:r>
    </w:p>
    <w:p w:rsidR="00144DB4" w:rsidRPr="00144DB4" w:rsidRDefault="00144DB4" w:rsidP="00144DB4">
      <w:pPr>
        <w:pStyle w:val="comment"/>
      </w:pPr>
      <w:r w:rsidRPr="00144DB4">
        <w:t>Примечание. Годовой отпуск воды (сточных вод) рассчитывается по типовым формам, прилагаемым к настоящему договору (</w:t>
      </w:r>
      <w:r w:rsidRPr="00144DB4">
        <w:t>приложение 2</w:t>
      </w:r>
      <w:r w:rsidRPr="00144DB4">
        <w:t>).</w:t>
      </w:r>
    </w:p>
    <w:p w:rsidR="00144DB4" w:rsidRPr="00144DB4" w:rsidRDefault="00144DB4" w:rsidP="00144DB4">
      <w:pPr>
        <w:pStyle w:val="newncpi"/>
      </w:pPr>
      <w:r w:rsidRPr="00144DB4">
        <w:t> </w:t>
      </w:r>
    </w:p>
    <w:p w:rsidR="00144DB4" w:rsidRPr="00144DB4" w:rsidRDefault="00144DB4" w:rsidP="00144DB4">
      <w:pPr>
        <w:pStyle w:val="newncpi"/>
      </w:pPr>
      <w:r w:rsidRPr="00144DB4">
        <w:t>б) поддерживать в точке присоединения абонента в коммунальной водопроводной сети расчетный напор не менее ___________ м вод</w:t>
      </w:r>
      <w:proofErr w:type="gramStart"/>
      <w:r w:rsidRPr="00144DB4">
        <w:t>.</w:t>
      </w:r>
      <w:proofErr w:type="gramEnd"/>
      <w:r w:rsidRPr="00144DB4">
        <w:t> </w:t>
      </w:r>
      <w:proofErr w:type="gramStart"/>
      <w:r w:rsidRPr="00144DB4">
        <w:t>с</w:t>
      </w:r>
      <w:proofErr w:type="gramEnd"/>
      <w:r w:rsidRPr="00144DB4">
        <w:t>т.</w:t>
      </w:r>
    </w:p>
    <w:p w:rsidR="00144DB4" w:rsidRPr="00144DB4" w:rsidRDefault="00144DB4" w:rsidP="00144DB4">
      <w:pPr>
        <w:pStyle w:val="point"/>
      </w:pPr>
      <w:r w:rsidRPr="00144DB4">
        <w:t>3. Расчеты за воду, израсходованную абонентом, и принятые от него сточные воды производятся согласно утвержденным исполкомами местных Советов тарифам.</w:t>
      </w:r>
    </w:p>
    <w:p w:rsidR="00144DB4" w:rsidRPr="00144DB4" w:rsidRDefault="00144DB4" w:rsidP="00144DB4">
      <w:pPr>
        <w:pStyle w:val="point"/>
      </w:pPr>
      <w:r w:rsidRPr="00144DB4">
        <w:t xml:space="preserve">4. Учет количества израсходованной воды производится по показаниям </w:t>
      </w:r>
      <w:proofErr w:type="spellStart"/>
      <w:r w:rsidRPr="00144DB4">
        <w:t>водосчетчика</w:t>
      </w:r>
      <w:proofErr w:type="spellEnd"/>
      <w:r w:rsidRPr="00144DB4">
        <w:t>, установленного по адресу ________________________________________</w:t>
      </w:r>
    </w:p>
    <w:p w:rsidR="00144DB4" w:rsidRPr="00144DB4" w:rsidRDefault="00144DB4" w:rsidP="00144DB4">
      <w:pPr>
        <w:pStyle w:val="newncpi0"/>
      </w:pPr>
      <w:r w:rsidRPr="00144DB4">
        <w:t>№ </w:t>
      </w:r>
      <w:proofErr w:type="spellStart"/>
      <w:r w:rsidRPr="00144DB4">
        <w:t>водосчетчика</w:t>
      </w:r>
      <w:proofErr w:type="spellEnd"/>
      <w:r w:rsidRPr="00144DB4">
        <w:t xml:space="preserve"> _______________ диаметр (калибр) ________ </w:t>
      </w:r>
      <w:proofErr w:type="gramStart"/>
      <w:r w:rsidRPr="00144DB4">
        <w:t>мм</w:t>
      </w:r>
      <w:proofErr w:type="gramEnd"/>
      <w:r w:rsidRPr="00144DB4">
        <w:t xml:space="preserve"> ___________________</w:t>
      </w:r>
    </w:p>
    <w:p w:rsidR="00144DB4" w:rsidRPr="00144DB4" w:rsidRDefault="00144DB4" w:rsidP="00144DB4">
      <w:pPr>
        <w:pStyle w:val="point"/>
      </w:pPr>
      <w:r w:rsidRPr="00144DB4">
        <w:t xml:space="preserve">5. Количество сточных вод, отводимых от абонента, принимается </w:t>
      </w:r>
      <w:proofErr w:type="gramStart"/>
      <w:r w:rsidRPr="00144DB4">
        <w:t>равным</w:t>
      </w:r>
      <w:proofErr w:type="gramEnd"/>
      <w:r w:rsidRPr="00144DB4">
        <w:t xml:space="preserve"> количеству израсходованной воды. Если количество сточных вод не соответствует количеству израсходованной воды, абонент ежемесячно в срок </w:t>
      </w:r>
      <w:proofErr w:type="gramStart"/>
      <w:r w:rsidRPr="00144DB4">
        <w:t>до</w:t>
      </w:r>
      <w:proofErr w:type="gramEnd"/>
      <w:r w:rsidRPr="00144DB4">
        <w:t xml:space="preserve"> _______________ </w:t>
      </w:r>
      <w:proofErr w:type="gramStart"/>
      <w:r w:rsidRPr="00144DB4">
        <w:t>представляет</w:t>
      </w:r>
      <w:proofErr w:type="gramEnd"/>
      <w:r w:rsidRPr="00144DB4">
        <w:t xml:space="preserve"> предприятию ВКХ данные с расчетами фактического объема водоотведения в порядке, предусмотренном Правилами.</w:t>
      </w:r>
    </w:p>
    <w:p w:rsidR="00144DB4" w:rsidRPr="00144DB4" w:rsidRDefault="00144DB4" w:rsidP="00144DB4">
      <w:pPr>
        <w:pStyle w:val="point"/>
      </w:pPr>
      <w:r w:rsidRPr="00144DB4">
        <w:t>6. Общая сумма по настоящему договору составляет ориентировочно _____________ тыс. руб. в год.</w:t>
      </w:r>
    </w:p>
    <w:p w:rsidR="00144DB4" w:rsidRPr="00144DB4" w:rsidRDefault="00144DB4" w:rsidP="00144DB4">
      <w:pPr>
        <w:pStyle w:val="point"/>
      </w:pPr>
      <w:r w:rsidRPr="00144DB4">
        <w:t xml:space="preserve">7. Платежный документ предъявляется предприятием ВКХ в ___________ отделение _________ банка для оплаты с расчетного счета абонента _________________ на счет предприятия ВКХ № ________________ в _______________ отделении _________ банка в </w:t>
      </w:r>
      <w:proofErr w:type="spellStart"/>
      <w:r w:rsidRPr="00144DB4">
        <w:t>безакцептном</w:t>
      </w:r>
      <w:proofErr w:type="spellEnd"/>
      <w:r w:rsidRPr="00144DB4">
        <w:t xml:space="preserve"> порядке в срок ________________</w:t>
      </w:r>
    </w:p>
    <w:p w:rsidR="00144DB4" w:rsidRPr="00144DB4" w:rsidRDefault="00144DB4" w:rsidP="00144DB4">
      <w:pPr>
        <w:pStyle w:val="point"/>
      </w:pPr>
      <w:r w:rsidRPr="00144DB4">
        <w:t xml:space="preserve">8. Граница ответственности за состояние и эксплуатацию водопроводных и канализационных сетей, сооружений и устройств устанавливается актом разграничения </w:t>
      </w:r>
      <w:r w:rsidRPr="00144DB4">
        <w:lastRenderedPageBreak/>
        <w:t>балансовой принадлежности и эксплуатационной ответственности сторон, приложенным к настоящему договору.</w:t>
      </w:r>
    </w:p>
    <w:p w:rsidR="00144DB4" w:rsidRPr="00144DB4" w:rsidRDefault="00144DB4" w:rsidP="00144DB4">
      <w:pPr>
        <w:pStyle w:val="point"/>
      </w:pPr>
      <w:r w:rsidRPr="00144DB4">
        <w:t xml:space="preserve">9. Абонент несет ответственность за сохранность и эксплуатацию сетей, сооружений и устройств, находящихся на его балансе или территории, в соответствии с Правилами. Ответственность за ущерб, вызванный подтоплением помещений вследствие аварий на сетях, сооружениях и устройствах, находящихся на балансе абонента, а также при несоблюдении последним требований </w:t>
      </w:r>
      <w:r w:rsidRPr="00144DB4">
        <w:t>п. 7.7</w:t>
      </w:r>
      <w:r w:rsidRPr="00144DB4">
        <w:t xml:space="preserve"> Правил, предприятие не несет.</w:t>
      </w:r>
    </w:p>
    <w:p w:rsidR="00144DB4" w:rsidRPr="00144DB4" w:rsidRDefault="00144DB4" w:rsidP="00144DB4">
      <w:pPr>
        <w:pStyle w:val="point"/>
      </w:pPr>
      <w:r w:rsidRPr="00144DB4">
        <w:t xml:space="preserve">10. Ответственным лицом за водоснабжение (водоотведение) объектов абонента, сохранность </w:t>
      </w:r>
      <w:proofErr w:type="spellStart"/>
      <w:r w:rsidRPr="00144DB4">
        <w:t>водосчетчика</w:t>
      </w:r>
      <w:proofErr w:type="spellEnd"/>
      <w:r w:rsidRPr="00144DB4">
        <w:t>, пломб на нем и других водопроводных сооружениях и устройствах, водомерного узла абонент назначает __________________________________</w:t>
      </w:r>
    </w:p>
    <w:p w:rsidR="00144DB4" w:rsidRPr="00144DB4" w:rsidRDefault="00144DB4" w:rsidP="00144DB4">
      <w:pPr>
        <w:pStyle w:val="undline"/>
        <w:ind w:firstLine="5398"/>
      </w:pPr>
      <w:proofErr w:type="gramStart"/>
      <w:r w:rsidRPr="00144DB4">
        <w:t xml:space="preserve">(должность, фамилия, имя и отчество, </w:t>
      </w:r>
      <w:proofErr w:type="gramEnd"/>
    </w:p>
    <w:p w:rsidR="00144DB4" w:rsidRPr="00144DB4" w:rsidRDefault="00144DB4" w:rsidP="00144DB4">
      <w:pPr>
        <w:pStyle w:val="newncpi0"/>
      </w:pPr>
      <w:r w:rsidRPr="00144DB4">
        <w:t>___________________________________________________________________________</w:t>
      </w:r>
    </w:p>
    <w:p w:rsidR="00144DB4" w:rsidRPr="00144DB4" w:rsidRDefault="00144DB4" w:rsidP="00144DB4">
      <w:pPr>
        <w:pStyle w:val="undline"/>
        <w:jc w:val="center"/>
      </w:pPr>
      <w:r w:rsidRPr="00144DB4">
        <w:t>адрес, телефон)</w:t>
      </w:r>
    </w:p>
    <w:p w:rsidR="00144DB4" w:rsidRPr="00144DB4" w:rsidRDefault="00144DB4" w:rsidP="00144DB4">
      <w:pPr>
        <w:pStyle w:val="point"/>
      </w:pPr>
      <w:r w:rsidRPr="00144DB4">
        <w:t>11. При исполнении настоящего договора, а также по всем вопросам, не нашедшим отражения в договоре, стороны руководствуются действующими Правилами.</w:t>
      </w:r>
    </w:p>
    <w:p w:rsidR="00144DB4" w:rsidRPr="00144DB4" w:rsidRDefault="00144DB4" w:rsidP="00144DB4">
      <w:pPr>
        <w:pStyle w:val="point"/>
      </w:pPr>
      <w:r w:rsidRPr="00144DB4">
        <w:t>12. Все имущественные споры по настоящему договору решаются в соответствующих судебных органах.</w:t>
      </w:r>
    </w:p>
    <w:p w:rsidR="00144DB4" w:rsidRPr="00144DB4" w:rsidRDefault="00144DB4" w:rsidP="00144DB4">
      <w:pPr>
        <w:pStyle w:val="point"/>
      </w:pPr>
      <w:r w:rsidRPr="00144DB4">
        <w:t>13. Настоящий договор заключается на срок по _____________ 19__ г., вступает в силу со дня его подписания и считается ежегодно продленным, если за месяц до окончания срока не последует заявления одной из сторон об отказе от настоящего договора или пересмотре.</w:t>
      </w:r>
    </w:p>
    <w:p w:rsidR="00144DB4" w:rsidRPr="00144DB4" w:rsidRDefault="00144DB4" w:rsidP="00144DB4">
      <w:pPr>
        <w:pStyle w:val="point"/>
      </w:pPr>
      <w:r w:rsidRPr="00144DB4">
        <w:t>14. Юридические адреса сторон и их расчетные счета:</w:t>
      </w:r>
    </w:p>
    <w:p w:rsidR="00144DB4" w:rsidRPr="00144DB4" w:rsidRDefault="00144DB4" w:rsidP="00144DB4">
      <w:pPr>
        <w:pStyle w:val="newncpi"/>
      </w:pPr>
      <w:r w:rsidRPr="00144DB4">
        <w:t>Предприятие ВКХ _______________________________________________________</w:t>
      </w:r>
    </w:p>
    <w:p w:rsidR="00144DB4" w:rsidRPr="00144DB4" w:rsidRDefault="00144DB4" w:rsidP="00144DB4">
      <w:pPr>
        <w:pStyle w:val="newncpi"/>
      </w:pPr>
      <w:r w:rsidRPr="00144DB4">
        <w:t>Абонент ________________________________________________________________</w:t>
      </w:r>
    </w:p>
    <w:p w:rsidR="00144DB4" w:rsidRPr="00144DB4" w:rsidRDefault="00144DB4" w:rsidP="00144DB4">
      <w:pPr>
        <w:pStyle w:val="point"/>
      </w:pPr>
      <w:r w:rsidRPr="00144DB4">
        <w:t>15. Данный договор составлен в двух экземплярах, причем один находится на предприятии ВКХ, другой - у абонента.</w:t>
      </w:r>
    </w:p>
    <w:p w:rsidR="00144DB4" w:rsidRPr="00144DB4" w:rsidRDefault="00144DB4" w:rsidP="00144DB4">
      <w:pPr>
        <w:pStyle w:val="newncpi0"/>
      </w:pPr>
      <w:r w:rsidRPr="00144DB4">
        <w:t> </w:t>
      </w:r>
    </w:p>
    <w:p w:rsidR="00144DB4" w:rsidRPr="00144DB4" w:rsidRDefault="00144DB4" w:rsidP="00144DB4">
      <w:pPr>
        <w:pStyle w:val="newncpi0"/>
        <w:jc w:val="center"/>
      </w:pPr>
      <w:r w:rsidRPr="00144DB4">
        <w:t>Подписи:</w:t>
      </w:r>
    </w:p>
    <w:p w:rsidR="00144DB4" w:rsidRPr="00144DB4" w:rsidRDefault="00144DB4" w:rsidP="00144DB4">
      <w:pPr>
        <w:pStyle w:val="newncpi0"/>
      </w:pPr>
      <w:r w:rsidRPr="00144DB4">
        <w:t> </w:t>
      </w:r>
    </w:p>
    <w:tbl>
      <w:tblPr>
        <w:tblW w:w="5000" w:type="pct"/>
        <w:tblCellMar>
          <w:left w:w="0" w:type="dxa"/>
          <w:right w:w="0" w:type="dxa"/>
        </w:tblCellMar>
        <w:tblLook w:val="04A0"/>
      </w:tblPr>
      <w:tblGrid>
        <w:gridCol w:w="4872"/>
        <w:gridCol w:w="4509"/>
      </w:tblGrid>
      <w:tr w:rsidR="00144DB4" w:rsidRPr="00144DB4" w:rsidTr="00144DB4">
        <w:tc>
          <w:tcPr>
            <w:tcW w:w="2597" w:type="pct"/>
            <w:tcMar>
              <w:top w:w="0" w:type="dxa"/>
              <w:left w:w="6" w:type="dxa"/>
              <w:bottom w:w="0" w:type="dxa"/>
              <w:right w:w="6" w:type="dxa"/>
            </w:tcMar>
            <w:hideMark/>
          </w:tcPr>
          <w:p w:rsidR="00144DB4" w:rsidRPr="00144DB4" w:rsidRDefault="00144DB4">
            <w:pPr>
              <w:pStyle w:val="newncpi0"/>
            </w:pPr>
            <w:r w:rsidRPr="00144DB4">
              <w:t>Предприятие ВКХ</w:t>
            </w:r>
          </w:p>
        </w:tc>
        <w:tc>
          <w:tcPr>
            <w:tcW w:w="2403" w:type="pct"/>
            <w:tcMar>
              <w:top w:w="0" w:type="dxa"/>
              <w:left w:w="6" w:type="dxa"/>
              <w:bottom w:w="0" w:type="dxa"/>
              <w:right w:w="6" w:type="dxa"/>
            </w:tcMar>
            <w:hideMark/>
          </w:tcPr>
          <w:p w:rsidR="00144DB4" w:rsidRPr="00144DB4" w:rsidRDefault="00144DB4">
            <w:pPr>
              <w:pStyle w:val="newncpi0"/>
              <w:jc w:val="left"/>
            </w:pPr>
            <w:r w:rsidRPr="00144DB4">
              <w:t>Абонент</w:t>
            </w:r>
          </w:p>
        </w:tc>
      </w:tr>
      <w:tr w:rsidR="00144DB4" w:rsidRPr="00144DB4" w:rsidTr="00144DB4">
        <w:tc>
          <w:tcPr>
            <w:tcW w:w="2597" w:type="pct"/>
            <w:tcMar>
              <w:top w:w="0" w:type="dxa"/>
              <w:left w:w="6" w:type="dxa"/>
              <w:bottom w:w="0" w:type="dxa"/>
              <w:right w:w="6" w:type="dxa"/>
            </w:tcMar>
            <w:hideMark/>
          </w:tcPr>
          <w:p w:rsidR="00144DB4" w:rsidRPr="00144DB4" w:rsidRDefault="00144DB4">
            <w:pPr>
              <w:pStyle w:val="newncpi0"/>
            </w:pPr>
            <w:r w:rsidRPr="00144DB4">
              <w:t>_____________________</w:t>
            </w:r>
          </w:p>
        </w:tc>
        <w:tc>
          <w:tcPr>
            <w:tcW w:w="2403" w:type="pct"/>
            <w:tcMar>
              <w:top w:w="0" w:type="dxa"/>
              <w:left w:w="6" w:type="dxa"/>
              <w:bottom w:w="0" w:type="dxa"/>
              <w:right w:w="6" w:type="dxa"/>
            </w:tcMar>
            <w:hideMark/>
          </w:tcPr>
          <w:p w:rsidR="00144DB4" w:rsidRPr="00144DB4" w:rsidRDefault="00144DB4">
            <w:pPr>
              <w:pStyle w:val="newncpi0"/>
            </w:pPr>
            <w:r w:rsidRPr="00144DB4">
              <w:t>_____________________</w:t>
            </w:r>
          </w:p>
        </w:tc>
      </w:tr>
      <w:tr w:rsidR="00144DB4" w:rsidRPr="00144DB4" w:rsidTr="00144DB4">
        <w:tc>
          <w:tcPr>
            <w:tcW w:w="2597" w:type="pct"/>
            <w:tcMar>
              <w:top w:w="0" w:type="dxa"/>
              <w:left w:w="6" w:type="dxa"/>
              <w:bottom w:w="0" w:type="dxa"/>
              <w:right w:w="6" w:type="dxa"/>
            </w:tcMar>
            <w:hideMark/>
          </w:tcPr>
          <w:p w:rsidR="00144DB4" w:rsidRPr="00144DB4" w:rsidRDefault="00144DB4">
            <w:pPr>
              <w:pStyle w:val="newncpi0"/>
            </w:pPr>
            <w:r w:rsidRPr="00144DB4">
              <w:t>М.П. предприятия ВКХ</w:t>
            </w:r>
          </w:p>
        </w:tc>
        <w:tc>
          <w:tcPr>
            <w:tcW w:w="2403" w:type="pct"/>
            <w:tcMar>
              <w:top w:w="0" w:type="dxa"/>
              <w:left w:w="6" w:type="dxa"/>
              <w:bottom w:w="0" w:type="dxa"/>
              <w:right w:w="6" w:type="dxa"/>
            </w:tcMar>
            <w:hideMark/>
          </w:tcPr>
          <w:p w:rsidR="00144DB4" w:rsidRPr="00144DB4" w:rsidRDefault="00144DB4">
            <w:pPr>
              <w:pStyle w:val="newncpi0"/>
            </w:pPr>
            <w:r w:rsidRPr="00144DB4">
              <w:t>М.П. абонента</w:t>
            </w:r>
          </w:p>
        </w:tc>
      </w:tr>
    </w:tbl>
    <w:p w:rsidR="00144DB4" w:rsidRPr="00144DB4" w:rsidRDefault="00144DB4" w:rsidP="00144DB4">
      <w:pPr>
        <w:pStyle w:val="newncpi0"/>
      </w:pPr>
      <w:r w:rsidRPr="00144DB4">
        <w:t> </w:t>
      </w:r>
    </w:p>
    <w:p w:rsidR="00144DB4" w:rsidRPr="00144DB4" w:rsidRDefault="00144DB4" w:rsidP="00144DB4">
      <w:pPr>
        <w:sectPr w:rsidR="00144DB4" w:rsidRPr="00144DB4">
          <w:pgSz w:w="11920" w:h="16838"/>
          <w:pgMar w:top="567" w:right="1134" w:bottom="567" w:left="1417" w:header="0" w:footer="0" w:gutter="0"/>
          <w:cols w:space="720"/>
        </w:sectPr>
      </w:pPr>
    </w:p>
    <w:p w:rsidR="00144DB4" w:rsidRPr="00144DB4" w:rsidRDefault="00144DB4" w:rsidP="00144DB4">
      <w:pPr>
        <w:pStyle w:val="newncpi"/>
      </w:pPr>
      <w:r w:rsidRPr="00144DB4">
        <w:lastRenderedPageBreak/>
        <w:t> </w:t>
      </w:r>
    </w:p>
    <w:tbl>
      <w:tblPr>
        <w:tblStyle w:val="tablencpi"/>
        <w:tblW w:w="5000" w:type="pct"/>
        <w:tblLook w:val="04A0"/>
      </w:tblPr>
      <w:tblGrid>
        <w:gridCol w:w="7025"/>
        <w:gridCol w:w="2342"/>
      </w:tblGrid>
      <w:tr w:rsidR="00144DB4" w:rsidRPr="00144DB4" w:rsidTr="00144DB4">
        <w:tc>
          <w:tcPr>
            <w:tcW w:w="3750" w:type="pct"/>
            <w:tcMar>
              <w:top w:w="0" w:type="dxa"/>
              <w:left w:w="6" w:type="dxa"/>
              <w:bottom w:w="0" w:type="dxa"/>
              <w:right w:w="6" w:type="dxa"/>
            </w:tcMar>
            <w:hideMark/>
          </w:tcPr>
          <w:p w:rsidR="00144DB4" w:rsidRPr="00144DB4" w:rsidRDefault="00144DB4">
            <w:pPr>
              <w:pStyle w:val="newncpi"/>
            </w:pPr>
            <w:r w:rsidRPr="00144DB4">
              <w:t> </w:t>
            </w:r>
          </w:p>
        </w:tc>
        <w:tc>
          <w:tcPr>
            <w:tcW w:w="1250" w:type="pct"/>
            <w:tcMar>
              <w:top w:w="0" w:type="dxa"/>
              <w:left w:w="6" w:type="dxa"/>
              <w:bottom w:w="0" w:type="dxa"/>
              <w:right w:w="6" w:type="dxa"/>
            </w:tcMar>
            <w:hideMark/>
          </w:tcPr>
          <w:p w:rsidR="00144DB4" w:rsidRPr="00144DB4" w:rsidRDefault="00144DB4">
            <w:pPr>
              <w:pStyle w:val="append1"/>
            </w:pPr>
            <w:bookmarkStart w:id="62" w:name="a39"/>
            <w:bookmarkEnd w:id="62"/>
            <w:r w:rsidRPr="00144DB4">
              <w:t>Приложение 2</w:t>
            </w:r>
          </w:p>
        </w:tc>
      </w:tr>
    </w:tbl>
    <w:p w:rsidR="00144DB4" w:rsidRPr="00144DB4" w:rsidRDefault="00144DB4" w:rsidP="00144DB4">
      <w:pPr>
        <w:pStyle w:val="titlep"/>
      </w:pPr>
      <w:r w:rsidRPr="00144DB4">
        <w:t xml:space="preserve">ТИПОВЫЕ ФОРМЫ </w:t>
      </w:r>
      <w:r w:rsidRPr="00144DB4">
        <w:br/>
        <w:t xml:space="preserve">для расчета водопотребления в жилищных организациях </w:t>
      </w:r>
      <w:r w:rsidRPr="00144DB4">
        <w:br/>
        <w:t>Расчет водопотребления на нужды населения</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586"/>
        <w:gridCol w:w="2297"/>
        <w:gridCol w:w="2419"/>
        <w:gridCol w:w="2096"/>
        <w:gridCol w:w="1969"/>
      </w:tblGrid>
      <w:tr w:rsidR="00144DB4" w:rsidRPr="00144DB4" w:rsidTr="00144DB4">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w:t>
            </w:r>
            <w:r w:rsidRPr="00144DB4">
              <w:br/>
            </w:r>
            <w:proofErr w:type="spellStart"/>
            <w:proofErr w:type="gramStart"/>
            <w:r w:rsidRPr="00144DB4">
              <w:t>п</w:t>
            </w:r>
            <w:proofErr w:type="spellEnd"/>
            <w:proofErr w:type="gramEnd"/>
            <w:r w:rsidRPr="00144DB4">
              <w:t>/</w:t>
            </w:r>
            <w:proofErr w:type="spellStart"/>
            <w:r w:rsidRPr="00144DB4">
              <w:t>п</w:t>
            </w:r>
            <w:proofErr w:type="spellEnd"/>
          </w:p>
        </w:tc>
        <w:tc>
          <w:tcPr>
            <w:tcW w:w="1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Номер, адрес, тип строения</w:t>
            </w:r>
          </w:p>
        </w:tc>
        <w:tc>
          <w:tcPr>
            <w:tcW w:w="1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Этажность, степень благоустройства</w:t>
            </w:r>
          </w:p>
        </w:tc>
        <w:tc>
          <w:tcPr>
            <w:tcW w:w="1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Численность жителей, чел.</w:t>
            </w:r>
          </w:p>
        </w:tc>
        <w:tc>
          <w:tcPr>
            <w:tcW w:w="10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Плотность населения, чел/квартиру</w:t>
            </w:r>
          </w:p>
        </w:tc>
      </w:tr>
      <w:tr w:rsidR="00144DB4" w:rsidRPr="00144DB4" w:rsidTr="00144DB4">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w:t>
            </w:r>
          </w:p>
        </w:tc>
        <w:tc>
          <w:tcPr>
            <w:tcW w:w="1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2</w:t>
            </w:r>
          </w:p>
        </w:tc>
        <w:tc>
          <w:tcPr>
            <w:tcW w:w="1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3</w:t>
            </w:r>
          </w:p>
        </w:tc>
        <w:tc>
          <w:tcPr>
            <w:tcW w:w="1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4</w:t>
            </w:r>
          </w:p>
        </w:tc>
        <w:tc>
          <w:tcPr>
            <w:tcW w:w="10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5</w:t>
            </w:r>
          </w:p>
        </w:tc>
      </w:tr>
      <w:tr w:rsidR="00144DB4" w:rsidRPr="00144DB4" w:rsidTr="00144DB4">
        <w:trPr>
          <w:trHeight w:val="240"/>
        </w:trPr>
        <w:tc>
          <w:tcPr>
            <w:tcW w:w="313" w:type="pct"/>
            <w:tcBorders>
              <w:top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226"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291"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119"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051"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ewncpi0"/>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5047"/>
        <w:gridCol w:w="1813"/>
        <w:gridCol w:w="1287"/>
        <w:gridCol w:w="1220"/>
      </w:tblGrid>
      <w:tr w:rsidR="00144DB4" w:rsidRPr="00144DB4" w:rsidTr="00144DB4">
        <w:trPr>
          <w:trHeight w:val="240"/>
        </w:trPr>
        <w:tc>
          <w:tcPr>
            <w:tcW w:w="269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Утвержденные плановое задание по отпуску воды и эксплуатационная норма водопотребления, </w:t>
            </w:r>
            <w:proofErr w:type="gramStart"/>
            <w:r w:rsidRPr="00144DB4">
              <w:t>л</w:t>
            </w:r>
            <w:proofErr w:type="gramEnd"/>
            <w:r w:rsidRPr="00144DB4">
              <w:t>. чел/</w:t>
            </w:r>
            <w:proofErr w:type="spellStart"/>
            <w:r w:rsidRPr="00144DB4">
              <w:t>сут</w:t>
            </w:r>
            <w:proofErr w:type="spellEnd"/>
            <w:r w:rsidRPr="00144DB4">
              <w:t>.</w:t>
            </w:r>
          </w:p>
        </w:tc>
        <w:tc>
          <w:tcPr>
            <w:tcW w:w="2306"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Водопотребление за период, куб. </w:t>
            </w:r>
            <w:proofErr w:type="gramStart"/>
            <w:r w:rsidRPr="00144DB4">
              <w:t>м</w:t>
            </w:r>
            <w:proofErr w:type="gramEnd"/>
          </w:p>
        </w:tc>
      </w:tr>
      <w:tr w:rsidR="00144DB4" w:rsidRPr="00144DB4" w:rsidTr="00144DB4">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6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r>
      <w:tr w:rsidR="00144DB4" w:rsidRPr="00144DB4" w:rsidTr="00144DB4">
        <w:tc>
          <w:tcPr>
            <w:tcW w:w="26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6</w:t>
            </w:r>
          </w:p>
        </w:tc>
        <w:tc>
          <w:tcPr>
            <w:tcW w:w="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7</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8</w:t>
            </w:r>
          </w:p>
        </w:tc>
        <w:tc>
          <w:tcPr>
            <w:tcW w:w="6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9</w:t>
            </w:r>
          </w:p>
        </w:tc>
      </w:tr>
      <w:tr w:rsidR="00144DB4" w:rsidRPr="00144DB4" w:rsidTr="00144DB4">
        <w:tc>
          <w:tcPr>
            <w:tcW w:w="26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9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68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651" w:type="pct"/>
            <w:tcBorders>
              <w:top w:val="single" w:sz="4" w:space="0" w:color="auto"/>
              <w:lef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r>
    </w:tbl>
    <w:p w:rsidR="00144DB4" w:rsidRPr="00144DB4" w:rsidRDefault="00144DB4" w:rsidP="00144DB4">
      <w:pPr>
        <w:pStyle w:val="nonumheader"/>
      </w:pPr>
      <w:r w:rsidRPr="00144DB4">
        <w:t>Расчет водопотребления жилищных организаций на собственные нужды</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2588"/>
        <w:gridCol w:w="1860"/>
        <w:gridCol w:w="1538"/>
        <w:gridCol w:w="3381"/>
      </w:tblGrid>
      <w:tr w:rsidR="00144DB4" w:rsidRPr="00144DB4" w:rsidTr="00144DB4">
        <w:trPr>
          <w:trHeight w:val="240"/>
        </w:trPr>
        <w:tc>
          <w:tcPr>
            <w:tcW w:w="1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Водопотребление</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Единица измерения</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Количество единиц</w:t>
            </w:r>
          </w:p>
        </w:tc>
        <w:tc>
          <w:tcPr>
            <w:tcW w:w="18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Норма водопотребления на единицу, куб. </w:t>
            </w:r>
            <w:proofErr w:type="gramStart"/>
            <w:r w:rsidRPr="00144DB4">
              <w:t>м</w:t>
            </w:r>
            <w:proofErr w:type="gramEnd"/>
          </w:p>
        </w:tc>
      </w:tr>
      <w:tr w:rsidR="00144DB4" w:rsidRPr="00144DB4" w:rsidTr="00144DB4">
        <w:trPr>
          <w:trHeight w:val="240"/>
        </w:trPr>
        <w:tc>
          <w:tcPr>
            <w:tcW w:w="1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2</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3</w:t>
            </w:r>
          </w:p>
        </w:tc>
        <w:tc>
          <w:tcPr>
            <w:tcW w:w="18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4</w:t>
            </w:r>
          </w:p>
        </w:tc>
      </w:tr>
      <w:tr w:rsidR="00144DB4" w:rsidRPr="00144DB4" w:rsidTr="00144DB4">
        <w:trPr>
          <w:trHeight w:val="240"/>
        </w:trPr>
        <w:tc>
          <w:tcPr>
            <w:tcW w:w="1381" w:type="pct"/>
            <w:tcBorders>
              <w:top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805"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ewncpi0"/>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3964"/>
        <w:gridCol w:w="2893"/>
        <w:gridCol w:w="1433"/>
        <w:gridCol w:w="1077"/>
      </w:tblGrid>
      <w:tr w:rsidR="00144DB4" w:rsidRPr="00144DB4" w:rsidTr="00144DB4">
        <w:trPr>
          <w:trHeight w:val="240"/>
        </w:trPr>
        <w:tc>
          <w:tcPr>
            <w:tcW w:w="211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Обоснование нормы водопотребления</w:t>
            </w:r>
          </w:p>
        </w:tc>
        <w:tc>
          <w:tcPr>
            <w:tcW w:w="288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Водопотребление, куб. </w:t>
            </w:r>
            <w:proofErr w:type="gramStart"/>
            <w:r w:rsidRPr="00144DB4">
              <w:t>м</w:t>
            </w:r>
            <w:proofErr w:type="gramEnd"/>
          </w:p>
        </w:tc>
      </w:tr>
      <w:tr w:rsidR="00144DB4" w:rsidRPr="00144DB4" w:rsidTr="00144DB4">
        <w:tc>
          <w:tcPr>
            <w:tcW w:w="0" w:type="auto"/>
            <w:vMerge/>
            <w:tcBorders>
              <w:top w:val="single" w:sz="4" w:space="0" w:color="auto"/>
              <w:left w:val="single" w:sz="4" w:space="0" w:color="auto"/>
              <w:bottom w:val="single" w:sz="4" w:space="0" w:color="auto"/>
              <w:right w:val="single" w:sz="4" w:space="0" w:color="auto"/>
            </w:tcBorders>
            <w:vAlign w:val="center"/>
            <w:hideMark/>
          </w:tcPr>
          <w:p w:rsidR="00144DB4" w:rsidRPr="00144DB4" w:rsidRDefault="00144DB4"/>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7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r>
      <w:tr w:rsidR="00144DB4" w:rsidRPr="00144DB4" w:rsidTr="00144DB4">
        <w:tc>
          <w:tcPr>
            <w:tcW w:w="2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5</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6</w:t>
            </w:r>
          </w:p>
        </w:tc>
        <w:tc>
          <w:tcPr>
            <w:tcW w:w="7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7</w:t>
            </w:r>
          </w:p>
        </w:tc>
        <w:tc>
          <w:tcPr>
            <w:tcW w:w="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8</w:t>
            </w:r>
          </w:p>
        </w:tc>
      </w:tr>
      <w:tr w:rsidR="00144DB4" w:rsidRPr="00144DB4" w:rsidTr="00144DB4">
        <w:tc>
          <w:tcPr>
            <w:tcW w:w="21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15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7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575" w:type="pct"/>
            <w:tcBorders>
              <w:top w:val="single" w:sz="4" w:space="0" w:color="auto"/>
              <w:lef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r>
    </w:tbl>
    <w:p w:rsidR="00144DB4" w:rsidRPr="00144DB4" w:rsidRDefault="00144DB4" w:rsidP="00144DB4">
      <w:pPr>
        <w:pStyle w:val="nonumheader"/>
      </w:pPr>
      <w:r w:rsidRPr="00144DB4">
        <w:t xml:space="preserve">Расчет водопотребления на нужды </w:t>
      </w:r>
      <w:proofErr w:type="spellStart"/>
      <w:r w:rsidRPr="00144DB4">
        <w:t>субабонентов</w:t>
      </w:r>
      <w:proofErr w:type="spellEnd"/>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1454"/>
        <w:gridCol w:w="1770"/>
        <w:gridCol w:w="1619"/>
        <w:gridCol w:w="1405"/>
        <w:gridCol w:w="3119"/>
      </w:tblGrid>
      <w:tr w:rsidR="00144DB4" w:rsidRPr="00144DB4" w:rsidTr="00144DB4">
        <w:trPr>
          <w:trHeight w:val="240"/>
        </w:trPr>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Наименование арендаторов</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Вид водопотребления</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Единица измерения</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Количество единиц</w:t>
            </w:r>
          </w:p>
        </w:tc>
        <w:tc>
          <w:tcPr>
            <w:tcW w:w="16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Нормы водопотребления, куб. </w:t>
            </w:r>
            <w:proofErr w:type="gramStart"/>
            <w:r w:rsidRPr="00144DB4">
              <w:t>м</w:t>
            </w:r>
            <w:proofErr w:type="gramEnd"/>
          </w:p>
        </w:tc>
      </w:tr>
      <w:tr w:rsidR="00144DB4" w:rsidRPr="00144DB4" w:rsidTr="00144DB4">
        <w:trPr>
          <w:trHeight w:val="240"/>
        </w:trPr>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2</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3</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4</w:t>
            </w:r>
          </w:p>
        </w:tc>
        <w:tc>
          <w:tcPr>
            <w:tcW w:w="16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5</w:t>
            </w:r>
          </w:p>
        </w:tc>
      </w:tr>
      <w:tr w:rsidR="00144DB4" w:rsidRPr="00144DB4" w:rsidTr="00144DB4">
        <w:trPr>
          <w:trHeight w:val="240"/>
        </w:trPr>
        <w:tc>
          <w:tcPr>
            <w:tcW w:w="776"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945"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864"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750"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665"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ewncpi0"/>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0"/>
      </w:pPr>
      <w:r w:rsidRPr="00144DB4">
        <w:t> </w:t>
      </w:r>
    </w:p>
    <w:tbl>
      <w:tblPr>
        <w:tblStyle w:val="tablencpi"/>
        <w:tblW w:w="5000" w:type="pct"/>
        <w:tblLook w:val="04A0"/>
      </w:tblPr>
      <w:tblGrid>
        <w:gridCol w:w="4326"/>
        <w:gridCol w:w="2218"/>
        <w:gridCol w:w="1311"/>
        <w:gridCol w:w="1512"/>
      </w:tblGrid>
      <w:tr w:rsidR="00144DB4" w:rsidRPr="00144DB4" w:rsidTr="00144DB4">
        <w:trPr>
          <w:trHeight w:val="240"/>
        </w:trPr>
        <w:tc>
          <w:tcPr>
            <w:tcW w:w="230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Обоснование нормы водопотребления</w:t>
            </w:r>
          </w:p>
        </w:tc>
        <w:tc>
          <w:tcPr>
            <w:tcW w:w="269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Водопотребление, куб. </w:t>
            </w:r>
            <w:proofErr w:type="gramStart"/>
            <w:r w:rsidRPr="00144DB4">
              <w:t>м</w:t>
            </w:r>
            <w:proofErr w:type="gramEnd"/>
          </w:p>
        </w:tc>
      </w:tr>
      <w:tr w:rsidR="00144DB4" w:rsidRPr="00144DB4" w:rsidTr="00144DB4">
        <w:tc>
          <w:tcPr>
            <w:tcW w:w="0" w:type="auto"/>
            <w:vMerge/>
            <w:tcBorders>
              <w:top w:val="single" w:sz="4" w:space="0" w:color="auto"/>
              <w:left w:val="single" w:sz="4" w:space="0" w:color="auto"/>
              <w:bottom w:val="single" w:sz="4" w:space="0" w:color="auto"/>
              <w:right w:val="single" w:sz="4" w:space="0" w:color="auto"/>
            </w:tcBorders>
            <w:vAlign w:val="center"/>
            <w:hideMark/>
          </w:tcPr>
          <w:p w:rsidR="00144DB4" w:rsidRPr="00144DB4" w:rsidRDefault="00144DB4"/>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8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r>
      <w:tr w:rsidR="00144DB4" w:rsidRPr="00144DB4" w:rsidTr="00144DB4">
        <w:tc>
          <w:tcPr>
            <w:tcW w:w="2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6</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7</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8</w:t>
            </w:r>
          </w:p>
        </w:tc>
        <w:tc>
          <w:tcPr>
            <w:tcW w:w="8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9</w:t>
            </w:r>
          </w:p>
        </w:tc>
      </w:tr>
      <w:tr w:rsidR="00144DB4" w:rsidRPr="00144DB4" w:rsidTr="00144DB4">
        <w:tc>
          <w:tcPr>
            <w:tcW w:w="2309"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184"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806"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onumheader"/>
      </w:pPr>
      <w:r w:rsidRPr="00144DB4">
        <w:t>Расчет водопотребления по абоненту в целом</w:t>
      </w:r>
    </w:p>
    <w:tbl>
      <w:tblPr>
        <w:tblStyle w:val="tablencpi"/>
        <w:tblW w:w="5000" w:type="pct"/>
        <w:tblLook w:val="04A0"/>
      </w:tblPr>
      <w:tblGrid>
        <w:gridCol w:w="4550"/>
        <w:gridCol w:w="1780"/>
        <w:gridCol w:w="1862"/>
        <w:gridCol w:w="1175"/>
      </w:tblGrid>
      <w:tr w:rsidR="00144DB4" w:rsidRPr="00144DB4" w:rsidTr="00144DB4">
        <w:trPr>
          <w:trHeight w:val="240"/>
        </w:trPr>
        <w:tc>
          <w:tcPr>
            <w:tcW w:w="242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Вид водопотребления</w:t>
            </w:r>
          </w:p>
        </w:tc>
        <w:tc>
          <w:tcPr>
            <w:tcW w:w="257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Водопотребление, куб. </w:t>
            </w:r>
            <w:proofErr w:type="gramStart"/>
            <w:r w:rsidRPr="00144DB4">
              <w:t>м</w:t>
            </w:r>
            <w:proofErr w:type="gramEnd"/>
          </w:p>
        </w:tc>
      </w:tr>
      <w:tr w:rsidR="00144DB4" w:rsidRPr="00144DB4" w:rsidTr="00144DB4">
        <w:trPr>
          <w:trHeight w:val="240"/>
        </w:trPr>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9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62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r>
      <w:tr w:rsidR="00144DB4" w:rsidRPr="00144DB4" w:rsidTr="00144DB4">
        <w:trPr>
          <w:trHeight w:val="240"/>
        </w:trPr>
        <w:tc>
          <w:tcPr>
            <w:tcW w:w="2429" w:type="pct"/>
            <w:tcBorders>
              <w:top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Население</w:t>
            </w:r>
          </w:p>
        </w:tc>
        <w:tc>
          <w:tcPr>
            <w:tcW w:w="950" w:type="pct"/>
            <w:tcBorders>
              <w:top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c>
          <w:tcPr>
            <w:tcW w:w="994" w:type="pct"/>
            <w:tcBorders>
              <w:top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c>
          <w:tcPr>
            <w:tcW w:w="627" w:type="pct"/>
            <w:tcBorders>
              <w:top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r>
      <w:tr w:rsidR="00144DB4" w:rsidRPr="00144DB4" w:rsidTr="00144DB4">
        <w:trPr>
          <w:trHeight w:val="240"/>
        </w:trPr>
        <w:tc>
          <w:tcPr>
            <w:tcW w:w="2429" w:type="pct"/>
            <w:tcMar>
              <w:top w:w="0" w:type="dxa"/>
              <w:left w:w="6" w:type="dxa"/>
              <w:bottom w:w="0" w:type="dxa"/>
              <w:right w:w="6" w:type="dxa"/>
            </w:tcMar>
            <w:hideMark/>
          </w:tcPr>
          <w:p w:rsidR="00144DB4" w:rsidRPr="00144DB4" w:rsidRDefault="00144DB4">
            <w:pPr>
              <w:pStyle w:val="table10"/>
              <w:spacing w:before="120"/>
            </w:pPr>
            <w:r w:rsidRPr="00144DB4">
              <w:t>Собственные нужды жилищной организации</w:t>
            </w:r>
          </w:p>
        </w:tc>
        <w:tc>
          <w:tcPr>
            <w:tcW w:w="950" w:type="pct"/>
            <w:tcMar>
              <w:top w:w="0" w:type="dxa"/>
              <w:left w:w="6" w:type="dxa"/>
              <w:bottom w:w="0" w:type="dxa"/>
              <w:right w:w="6" w:type="dxa"/>
            </w:tcMar>
            <w:hideMark/>
          </w:tcPr>
          <w:p w:rsidR="00144DB4" w:rsidRPr="00144DB4" w:rsidRDefault="00144DB4">
            <w:pPr>
              <w:pStyle w:val="table10"/>
              <w:spacing w:before="120"/>
            </w:pPr>
            <w:r w:rsidRPr="00144DB4">
              <w:t> </w:t>
            </w:r>
          </w:p>
        </w:tc>
        <w:tc>
          <w:tcPr>
            <w:tcW w:w="994" w:type="pct"/>
            <w:tcMar>
              <w:top w:w="0" w:type="dxa"/>
              <w:left w:w="6" w:type="dxa"/>
              <w:bottom w:w="0" w:type="dxa"/>
              <w:right w:w="6" w:type="dxa"/>
            </w:tcMar>
            <w:hideMark/>
          </w:tcPr>
          <w:p w:rsidR="00144DB4" w:rsidRPr="00144DB4" w:rsidRDefault="00144DB4">
            <w:pPr>
              <w:pStyle w:val="table10"/>
              <w:spacing w:before="120"/>
            </w:pPr>
            <w:r w:rsidRPr="00144DB4">
              <w:t> </w:t>
            </w:r>
          </w:p>
        </w:tc>
        <w:tc>
          <w:tcPr>
            <w:tcW w:w="627" w:type="pct"/>
            <w:tcMar>
              <w:top w:w="0" w:type="dxa"/>
              <w:left w:w="6" w:type="dxa"/>
              <w:bottom w:w="0" w:type="dxa"/>
              <w:right w:w="6" w:type="dxa"/>
            </w:tcMar>
            <w:hideMark/>
          </w:tcPr>
          <w:p w:rsidR="00144DB4" w:rsidRPr="00144DB4" w:rsidRDefault="00144DB4">
            <w:pPr>
              <w:pStyle w:val="table10"/>
              <w:spacing w:before="120"/>
            </w:pPr>
            <w:r w:rsidRPr="00144DB4">
              <w:t> </w:t>
            </w:r>
          </w:p>
        </w:tc>
      </w:tr>
      <w:tr w:rsidR="00144DB4" w:rsidRPr="00144DB4" w:rsidTr="00144DB4">
        <w:trPr>
          <w:trHeight w:val="240"/>
        </w:trPr>
        <w:tc>
          <w:tcPr>
            <w:tcW w:w="2429" w:type="pct"/>
            <w:tcBorders>
              <w:bottom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Арендаторы</w:t>
            </w:r>
          </w:p>
        </w:tc>
        <w:tc>
          <w:tcPr>
            <w:tcW w:w="950" w:type="pct"/>
            <w:tcBorders>
              <w:bottom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c>
          <w:tcPr>
            <w:tcW w:w="994" w:type="pct"/>
            <w:tcBorders>
              <w:bottom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c>
          <w:tcPr>
            <w:tcW w:w="627" w:type="pct"/>
            <w:tcBorders>
              <w:bottom w:val="single" w:sz="4" w:space="0" w:color="auto"/>
            </w:tcBorders>
            <w:tcMar>
              <w:top w:w="0" w:type="dxa"/>
              <w:left w:w="6" w:type="dxa"/>
              <w:bottom w:w="0" w:type="dxa"/>
              <w:right w:w="6" w:type="dxa"/>
            </w:tcMar>
            <w:hideMark/>
          </w:tcPr>
          <w:p w:rsidR="00144DB4" w:rsidRPr="00144DB4" w:rsidRDefault="00144DB4">
            <w:pPr>
              <w:pStyle w:val="table10"/>
              <w:spacing w:before="120"/>
            </w:pPr>
            <w:r w:rsidRPr="00144DB4">
              <w:t> </w:t>
            </w:r>
          </w:p>
        </w:tc>
      </w:tr>
      <w:tr w:rsidR="00144DB4" w:rsidRPr="00144DB4" w:rsidTr="00144DB4">
        <w:trPr>
          <w:trHeight w:val="240"/>
        </w:trPr>
        <w:tc>
          <w:tcPr>
            <w:tcW w:w="2429" w:type="pct"/>
            <w:tcBorders>
              <w:top w:val="single" w:sz="4" w:space="0" w:color="auto"/>
            </w:tcBorders>
            <w:tcMar>
              <w:top w:w="0" w:type="dxa"/>
              <w:left w:w="6" w:type="dxa"/>
              <w:bottom w:w="0" w:type="dxa"/>
              <w:right w:w="6" w:type="dxa"/>
            </w:tcMar>
            <w:hideMark/>
          </w:tcPr>
          <w:p w:rsidR="00144DB4" w:rsidRPr="00144DB4" w:rsidRDefault="00144DB4">
            <w:pPr>
              <w:pStyle w:val="table10"/>
              <w:ind w:left="284"/>
            </w:pPr>
            <w:r w:rsidRPr="00144DB4">
              <w:t>Итого</w:t>
            </w:r>
          </w:p>
        </w:tc>
        <w:tc>
          <w:tcPr>
            <w:tcW w:w="950" w:type="pct"/>
            <w:tcBorders>
              <w:top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994" w:type="pct"/>
            <w:tcBorders>
              <w:top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627" w:type="pct"/>
            <w:tcBorders>
              <w:top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onumheader"/>
      </w:pPr>
      <w:r w:rsidRPr="00144DB4">
        <w:t>Расчет потребности в воде и отводе сточных вод коммунально-бытового предприятия</w:t>
      </w:r>
    </w:p>
    <w:p w:rsidR="00144DB4" w:rsidRPr="00144DB4" w:rsidRDefault="00144DB4" w:rsidP="00144DB4">
      <w:pPr>
        <w:pStyle w:val="newncpi"/>
      </w:pPr>
      <w:r w:rsidRPr="00144DB4">
        <w:t>Наименование предприятия ________________________________________________</w:t>
      </w:r>
    </w:p>
    <w:p w:rsidR="00144DB4" w:rsidRPr="00144DB4" w:rsidRDefault="00144DB4" w:rsidP="00144DB4">
      <w:pPr>
        <w:pStyle w:val="newncpi"/>
      </w:pPr>
      <w:r w:rsidRPr="00144DB4">
        <w:lastRenderedPageBreak/>
        <w:t>Адрес ввода ____________________________________________________________</w:t>
      </w:r>
    </w:p>
    <w:p w:rsidR="00144DB4" w:rsidRPr="00144DB4" w:rsidRDefault="00144DB4" w:rsidP="00144DB4">
      <w:pPr>
        <w:pStyle w:val="newncpi"/>
      </w:pPr>
      <w:r w:rsidRPr="00144DB4">
        <w:t>Вид ввода ______________________________________________________________</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2166"/>
        <w:gridCol w:w="1484"/>
        <w:gridCol w:w="2068"/>
        <w:gridCol w:w="3649"/>
      </w:tblGrid>
      <w:tr w:rsidR="00144DB4" w:rsidRPr="00144DB4" w:rsidTr="00144DB4">
        <w:trPr>
          <w:trHeight w:val="240"/>
        </w:trPr>
        <w:tc>
          <w:tcPr>
            <w:tcW w:w="11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Вид водопотребления</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Единица измерения</w:t>
            </w:r>
          </w:p>
        </w:tc>
        <w:tc>
          <w:tcPr>
            <w:tcW w:w="11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Количество единиц потребления</w:t>
            </w:r>
          </w:p>
        </w:tc>
        <w:tc>
          <w:tcPr>
            <w:tcW w:w="19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Норма водопотребления на единицу потребления, куб. </w:t>
            </w:r>
            <w:proofErr w:type="gramStart"/>
            <w:r w:rsidRPr="00144DB4">
              <w:t>м</w:t>
            </w:r>
            <w:proofErr w:type="gramEnd"/>
          </w:p>
        </w:tc>
      </w:tr>
      <w:tr w:rsidR="00144DB4" w:rsidRPr="00144DB4" w:rsidTr="00144DB4">
        <w:trPr>
          <w:trHeight w:val="240"/>
        </w:trPr>
        <w:tc>
          <w:tcPr>
            <w:tcW w:w="11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2</w:t>
            </w:r>
          </w:p>
        </w:tc>
        <w:tc>
          <w:tcPr>
            <w:tcW w:w="11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3</w:t>
            </w:r>
          </w:p>
        </w:tc>
        <w:tc>
          <w:tcPr>
            <w:tcW w:w="19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4</w:t>
            </w:r>
          </w:p>
        </w:tc>
      </w:tr>
      <w:tr w:rsidR="00144DB4" w:rsidRPr="00144DB4" w:rsidTr="00144DB4">
        <w:trPr>
          <w:trHeight w:val="240"/>
        </w:trPr>
        <w:tc>
          <w:tcPr>
            <w:tcW w:w="1156" w:type="pct"/>
            <w:tcBorders>
              <w:top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792"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104"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948"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ewncpi0"/>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2525"/>
        <w:gridCol w:w="1561"/>
        <w:gridCol w:w="1081"/>
        <w:gridCol w:w="961"/>
        <w:gridCol w:w="1081"/>
        <w:gridCol w:w="1321"/>
        <w:gridCol w:w="837"/>
      </w:tblGrid>
      <w:tr w:rsidR="00144DB4" w:rsidRPr="00144DB4" w:rsidTr="00144DB4">
        <w:trPr>
          <w:trHeight w:val="240"/>
        </w:trPr>
        <w:tc>
          <w:tcPr>
            <w:tcW w:w="134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Обоснование нормы водопотребления</w:t>
            </w:r>
          </w:p>
        </w:tc>
        <w:tc>
          <w:tcPr>
            <w:tcW w:w="19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Водопотребление, куб. </w:t>
            </w:r>
            <w:proofErr w:type="gramStart"/>
            <w:r w:rsidRPr="00144DB4">
              <w:t>м</w:t>
            </w:r>
            <w:proofErr w:type="gramEnd"/>
          </w:p>
        </w:tc>
        <w:tc>
          <w:tcPr>
            <w:tcW w:w="1729"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Водоотведение, куб. </w:t>
            </w:r>
            <w:proofErr w:type="gramStart"/>
            <w:r w:rsidRPr="00144DB4">
              <w:t>м</w:t>
            </w:r>
            <w:proofErr w:type="gramEnd"/>
          </w:p>
        </w:tc>
      </w:tr>
      <w:tr w:rsidR="00144DB4" w:rsidRPr="00144DB4" w:rsidTr="00144DB4">
        <w:trPr>
          <w:trHeight w:val="240"/>
        </w:trPr>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сутки</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месяц</w:t>
            </w:r>
          </w:p>
        </w:tc>
        <w:tc>
          <w:tcPr>
            <w:tcW w:w="4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год</w:t>
            </w:r>
          </w:p>
        </w:tc>
      </w:tr>
      <w:tr w:rsidR="00144DB4" w:rsidRPr="00144DB4" w:rsidTr="00144DB4">
        <w:trPr>
          <w:trHeight w:val="240"/>
        </w:trPr>
        <w:tc>
          <w:tcPr>
            <w:tcW w:w="13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5</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6</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7</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8</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9</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10</w:t>
            </w:r>
          </w:p>
        </w:tc>
        <w:tc>
          <w:tcPr>
            <w:tcW w:w="4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11</w:t>
            </w:r>
          </w:p>
        </w:tc>
      </w:tr>
      <w:tr w:rsidR="00144DB4" w:rsidRPr="00144DB4" w:rsidTr="00144DB4">
        <w:trPr>
          <w:trHeight w:val="240"/>
        </w:trPr>
        <w:tc>
          <w:tcPr>
            <w:tcW w:w="1348" w:type="pct"/>
            <w:tcBorders>
              <w:top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447" w:type="pct"/>
            <w:tcBorders>
              <w:top w:val="single" w:sz="4" w:space="0" w:color="auto"/>
              <w:lef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r>
    </w:tbl>
    <w:p w:rsidR="00144DB4" w:rsidRPr="00144DB4" w:rsidRDefault="00144DB4" w:rsidP="00144DB4">
      <w:pPr>
        <w:pStyle w:val="nonumheader"/>
      </w:pPr>
      <w:r w:rsidRPr="00144DB4">
        <w:t xml:space="preserve">ТИПОВАЯ ФОРМА </w:t>
      </w:r>
      <w:r w:rsidRPr="00144DB4">
        <w:br/>
        <w:t>для расчета водохозяйственного баланса</w:t>
      </w:r>
    </w:p>
    <w:p w:rsidR="00144DB4" w:rsidRPr="00144DB4" w:rsidRDefault="00144DB4" w:rsidP="00144DB4">
      <w:pPr>
        <w:pStyle w:val="newncpi"/>
      </w:pPr>
      <w:r w:rsidRPr="00144DB4">
        <w:t>Предприятие ___________________________________________________________</w:t>
      </w:r>
    </w:p>
    <w:p w:rsidR="00144DB4" w:rsidRPr="00144DB4" w:rsidRDefault="00144DB4" w:rsidP="00144DB4">
      <w:pPr>
        <w:pStyle w:val="undline"/>
        <w:jc w:val="center"/>
      </w:pPr>
      <w:r w:rsidRPr="00144DB4">
        <w:t>(наименование, ведомственная принадлежность, адрес)</w:t>
      </w:r>
    </w:p>
    <w:p w:rsidR="00144DB4" w:rsidRPr="00144DB4" w:rsidRDefault="00144DB4" w:rsidP="00144DB4">
      <w:pPr>
        <w:pStyle w:val="newncpi"/>
      </w:pPr>
      <w:r w:rsidRPr="00144DB4">
        <w:t xml:space="preserve">Лимит установлен в количестве ______________________ куб. </w:t>
      </w:r>
      <w:proofErr w:type="gramStart"/>
      <w:r w:rsidRPr="00144DB4">
        <w:t>м</w:t>
      </w:r>
      <w:proofErr w:type="gramEnd"/>
      <w:r w:rsidRPr="00144DB4">
        <w:t>, в сутки.</w:t>
      </w:r>
    </w:p>
    <w:p w:rsidR="00144DB4" w:rsidRPr="00144DB4" w:rsidRDefault="00144DB4" w:rsidP="00144DB4">
      <w:pPr>
        <w:pStyle w:val="newncpi"/>
      </w:pPr>
      <w:r w:rsidRPr="00144DB4">
        <w:t xml:space="preserve">Срок действия лимита до 01.01.19__ г. </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600"/>
        <w:gridCol w:w="2645"/>
        <w:gridCol w:w="1562"/>
        <w:gridCol w:w="1802"/>
        <w:gridCol w:w="1323"/>
        <w:gridCol w:w="1435"/>
      </w:tblGrid>
      <w:tr w:rsidR="00144DB4" w:rsidRPr="00144DB4" w:rsidTr="00144DB4">
        <w:trPr>
          <w:trHeight w:val="240"/>
        </w:trPr>
        <w:tc>
          <w:tcPr>
            <w:tcW w:w="32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 </w:t>
            </w:r>
            <w:r w:rsidRPr="00144DB4">
              <w:br/>
            </w:r>
            <w:proofErr w:type="spellStart"/>
            <w:proofErr w:type="gramStart"/>
            <w:r w:rsidRPr="00144DB4">
              <w:t>п</w:t>
            </w:r>
            <w:proofErr w:type="spellEnd"/>
            <w:proofErr w:type="gramEnd"/>
            <w:r w:rsidRPr="00144DB4">
              <w:t>/</w:t>
            </w:r>
            <w:proofErr w:type="spellStart"/>
            <w:r w:rsidRPr="00144DB4">
              <w:t>п</w:t>
            </w:r>
            <w:proofErr w:type="spellEnd"/>
          </w:p>
        </w:tc>
        <w:tc>
          <w:tcPr>
            <w:tcW w:w="14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Перечень процессов и оборудования с использованием воды, а также </w:t>
            </w:r>
            <w:proofErr w:type="spellStart"/>
            <w:r w:rsidRPr="00144DB4">
              <w:t>хоз</w:t>
            </w:r>
            <w:proofErr w:type="spellEnd"/>
            <w:r w:rsidRPr="00144DB4">
              <w:t>. питьевых и коммунально-бытовых потребителей</w:t>
            </w:r>
          </w:p>
        </w:tc>
        <w:tc>
          <w:tcPr>
            <w:tcW w:w="3268"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Расчет потребности в воде</w:t>
            </w:r>
          </w:p>
        </w:tc>
      </w:tr>
      <w:tr w:rsidR="00144DB4" w:rsidRPr="00144DB4" w:rsidTr="00144DB4">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0" w:type="auto"/>
            <w:vMerge/>
            <w:tcBorders>
              <w:top w:val="single" w:sz="4" w:space="0" w:color="auto"/>
              <w:left w:val="single" w:sz="4" w:space="0" w:color="auto"/>
              <w:bottom w:val="single" w:sz="4" w:space="0" w:color="auto"/>
              <w:right w:val="single" w:sz="4" w:space="0" w:color="auto"/>
            </w:tcBorders>
            <w:vAlign w:val="center"/>
            <w:hideMark/>
          </w:tcPr>
          <w:p w:rsidR="00144DB4" w:rsidRPr="00144DB4" w:rsidRDefault="00144DB4"/>
        </w:tc>
        <w:tc>
          <w:tcPr>
            <w:tcW w:w="179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показатели требуемого качества воды</w:t>
            </w:r>
          </w:p>
        </w:tc>
        <w:tc>
          <w:tcPr>
            <w:tcW w:w="147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нормы расхода воды</w:t>
            </w:r>
          </w:p>
        </w:tc>
      </w:tr>
      <w:tr w:rsidR="00144DB4" w:rsidRPr="00144DB4" w:rsidTr="00144DB4">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0" w:type="auto"/>
            <w:vMerge/>
            <w:tcBorders>
              <w:top w:val="single" w:sz="4" w:space="0" w:color="auto"/>
              <w:left w:val="single" w:sz="4" w:space="0" w:color="auto"/>
              <w:bottom w:val="single" w:sz="4" w:space="0" w:color="auto"/>
              <w:right w:val="single" w:sz="4" w:space="0" w:color="auto"/>
            </w:tcBorders>
            <w:vAlign w:val="center"/>
            <w:hideMark/>
          </w:tcPr>
          <w:p w:rsidR="00144DB4" w:rsidRPr="00144DB4" w:rsidRDefault="00144DB4"/>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обоснование</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показатели и единица измерения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обоснование</w:t>
            </w:r>
          </w:p>
        </w:tc>
        <w:tc>
          <w:tcPr>
            <w:tcW w:w="7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расход, куб. </w:t>
            </w:r>
            <w:proofErr w:type="gramStart"/>
            <w:r w:rsidRPr="00144DB4">
              <w:t>м</w:t>
            </w:r>
            <w:proofErr w:type="gramEnd"/>
            <w:r w:rsidRPr="00144DB4">
              <w:t>/ч</w:t>
            </w:r>
          </w:p>
        </w:tc>
      </w:tr>
      <w:tr w:rsidR="00144DB4" w:rsidRPr="00144DB4" w:rsidTr="00144DB4">
        <w:tc>
          <w:tcPr>
            <w:tcW w:w="3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w:t>
            </w:r>
          </w:p>
        </w:tc>
        <w:tc>
          <w:tcPr>
            <w:tcW w:w="1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3</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4</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5</w:t>
            </w:r>
          </w:p>
        </w:tc>
        <w:tc>
          <w:tcPr>
            <w:tcW w:w="7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6</w:t>
            </w:r>
          </w:p>
        </w:tc>
      </w:tr>
      <w:tr w:rsidR="00144DB4" w:rsidRPr="00144DB4" w:rsidTr="00144DB4">
        <w:tc>
          <w:tcPr>
            <w:tcW w:w="320" w:type="pct"/>
            <w:tcBorders>
              <w:top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14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7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768" w:type="pct"/>
            <w:tcBorders>
              <w:top w:val="single" w:sz="4" w:space="0" w:color="auto"/>
              <w:lef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r>
    </w:tbl>
    <w:p w:rsidR="00144DB4" w:rsidRPr="00144DB4" w:rsidRDefault="00144DB4" w:rsidP="00144DB4">
      <w:pPr>
        <w:pStyle w:val="newncpi"/>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
      </w:pPr>
      <w:r w:rsidRPr="00144DB4">
        <w:t> </w:t>
      </w:r>
    </w:p>
    <w:tbl>
      <w:tblPr>
        <w:tblStyle w:val="tablencpi"/>
        <w:tblW w:w="5000" w:type="pct"/>
        <w:tblLook w:val="04A0"/>
      </w:tblPr>
      <w:tblGrid>
        <w:gridCol w:w="1923"/>
        <w:gridCol w:w="1802"/>
        <w:gridCol w:w="1922"/>
        <w:gridCol w:w="1922"/>
        <w:gridCol w:w="1798"/>
      </w:tblGrid>
      <w:tr w:rsidR="00144DB4" w:rsidRPr="00144DB4" w:rsidTr="00144DB4">
        <w:tc>
          <w:tcPr>
            <w:tcW w:w="102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xml:space="preserve">Продолжительность работы оборудования в сутки, </w:t>
            </w:r>
            <w:proofErr w:type="gramStart"/>
            <w:r w:rsidRPr="00144DB4">
              <w:t>ч</w:t>
            </w:r>
            <w:proofErr w:type="gramEnd"/>
          </w:p>
        </w:tc>
        <w:tc>
          <w:tcPr>
            <w:tcW w:w="9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Расчетная потребность в воде, куб. </w:t>
            </w:r>
            <w:proofErr w:type="gramStart"/>
            <w:r w:rsidRPr="00144DB4">
              <w:t>м</w:t>
            </w:r>
            <w:proofErr w:type="gramEnd"/>
            <w:r w:rsidRPr="00144DB4">
              <w:t>/</w:t>
            </w:r>
            <w:proofErr w:type="spellStart"/>
            <w:r w:rsidRPr="00144DB4">
              <w:t>сут</w:t>
            </w:r>
            <w:proofErr w:type="spellEnd"/>
          </w:p>
        </w:tc>
        <w:tc>
          <w:tcPr>
            <w:tcW w:w="301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Расчетный расход воды, куб. </w:t>
            </w:r>
            <w:proofErr w:type="gramStart"/>
            <w:r w:rsidRPr="00144DB4">
              <w:t>м</w:t>
            </w:r>
            <w:proofErr w:type="gramEnd"/>
            <w:r w:rsidRPr="00144DB4">
              <w:t>/</w:t>
            </w:r>
            <w:proofErr w:type="spellStart"/>
            <w:r w:rsidRPr="00144DB4">
              <w:t>сут</w:t>
            </w:r>
            <w:proofErr w:type="spellEnd"/>
            <w:r w:rsidRPr="00144DB4">
              <w:t>.</w:t>
            </w:r>
          </w:p>
        </w:tc>
      </w:tr>
      <w:tr w:rsidR="00144DB4" w:rsidRPr="00144DB4" w:rsidTr="00144DB4">
        <w:trPr>
          <w:trHeight w:val="240"/>
        </w:trPr>
        <w:tc>
          <w:tcPr>
            <w:tcW w:w="0" w:type="auto"/>
            <w:vMerge/>
            <w:tcBorders>
              <w:top w:val="single" w:sz="4" w:space="0" w:color="auto"/>
              <w:bottom w:val="single" w:sz="4" w:space="0" w:color="auto"/>
              <w:right w:val="single" w:sz="4" w:space="0" w:color="auto"/>
            </w:tcBorders>
            <w:vAlign w:val="center"/>
            <w:hideMark/>
          </w:tcPr>
          <w:p w:rsidR="00144DB4" w:rsidRPr="00144DB4" w:rsidRDefault="00144DB4"/>
        </w:tc>
        <w:tc>
          <w:tcPr>
            <w:tcW w:w="0" w:type="auto"/>
            <w:vMerge/>
            <w:tcBorders>
              <w:top w:val="single" w:sz="4" w:space="0" w:color="auto"/>
              <w:left w:val="single" w:sz="4" w:space="0" w:color="auto"/>
              <w:bottom w:val="single" w:sz="4" w:space="0" w:color="auto"/>
              <w:right w:val="single" w:sz="4" w:space="0" w:color="auto"/>
            </w:tcBorders>
            <w:vAlign w:val="center"/>
            <w:hideMark/>
          </w:tcPr>
          <w:p w:rsidR="00144DB4" w:rsidRPr="00144DB4" w:rsidRDefault="00144DB4"/>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на системы коммунального водоснабжения</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из других источников (указать каких)</w:t>
            </w:r>
          </w:p>
        </w:tc>
        <w:tc>
          <w:tcPr>
            <w:tcW w:w="9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показатели состава отработанной воды</w:t>
            </w:r>
          </w:p>
        </w:tc>
      </w:tr>
      <w:tr w:rsidR="00144DB4" w:rsidRPr="00144DB4" w:rsidTr="00144DB4">
        <w:trPr>
          <w:trHeight w:val="240"/>
        </w:trPr>
        <w:tc>
          <w:tcPr>
            <w:tcW w:w="102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7</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8</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9</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10</w:t>
            </w:r>
          </w:p>
        </w:tc>
        <w:tc>
          <w:tcPr>
            <w:tcW w:w="9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11</w:t>
            </w:r>
          </w:p>
        </w:tc>
      </w:tr>
      <w:tr w:rsidR="00144DB4" w:rsidRPr="00144DB4" w:rsidTr="00144DB4">
        <w:trPr>
          <w:trHeight w:val="240"/>
        </w:trPr>
        <w:tc>
          <w:tcPr>
            <w:tcW w:w="1026" w:type="pct"/>
            <w:tcBorders>
              <w:top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026"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1026" w:type="pct"/>
            <w:tcBorders>
              <w:top w:val="single" w:sz="4" w:space="0" w:color="auto"/>
              <w:left w:val="single" w:sz="4" w:space="0" w:color="auto"/>
              <w:righ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c>
          <w:tcPr>
            <w:tcW w:w="959" w:type="pct"/>
            <w:tcBorders>
              <w:top w:val="single" w:sz="4" w:space="0" w:color="auto"/>
              <w:left w:val="single" w:sz="4" w:space="0" w:color="auto"/>
            </w:tcBorders>
            <w:tcMar>
              <w:top w:w="0" w:type="dxa"/>
              <w:left w:w="6" w:type="dxa"/>
              <w:bottom w:w="0" w:type="dxa"/>
              <w:right w:w="6" w:type="dxa"/>
            </w:tcMar>
            <w:hideMark/>
          </w:tcPr>
          <w:p w:rsidR="00144DB4" w:rsidRPr="00144DB4" w:rsidRDefault="00144DB4">
            <w:pPr>
              <w:pStyle w:val="table10"/>
            </w:pPr>
            <w:r w:rsidRPr="00144DB4">
              <w:t> </w:t>
            </w:r>
          </w:p>
        </w:tc>
      </w:tr>
    </w:tbl>
    <w:p w:rsidR="00144DB4" w:rsidRPr="00144DB4" w:rsidRDefault="00144DB4" w:rsidP="00144DB4">
      <w:pPr>
        <w:pStyle w:val="newncpi0"/>
      </w:pPr>
      <w:r w:rsidRPr="00144DB4">
        <w:t> </w:t>
      </w:r>
    </w:p>
    <w:p w:rsidR="00144DB4" w:rsidRPr="00144DB4" w:rsidRDefault="00144DB4" w:rsidP="00144DB4">
      <w:pPr>
        <w:pStyle w:val="onestring"/>
      </w:pPr>
      <w:r w:rsidRPr="00144DB4">
        <w:t>Продолжение</w:t>
      </w:r>
    </w:p>
    <w:p w:rsidR="00144DB4" w:rsidRPr="00144DB4" w:rsidRDefault="00144DB4" w:rsidP="00144DB4">
      <w:pPr>
        <w:pStyle w:val="newncpi"/>
      </w:pPr>
      <w:r w:rsidRPr="00144DB4">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1460"/>
        <w:gridCol w:w="1946"/>
        <w:gridCol w:w="1461"/>
        <w:gridCol w:w="2434"/>
        <w:gridCol w:w="2066"/>
      </w:tblGrid>
      <w:tr w:rsidR="00144DB4" w:rsidRPr="00144DB4" w:rsidTr="00144DB4">
        <w:trPr>
          <w:trHeight w:val="240"/>
        </w:trPr>
        <w:tc>
          <w:tcPr>
            <w:tcW w:w="3897" w:type="pct"/>
            <w:gridSpan w:val="4"/>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Поступление отработанных и сточных вод, куб. </w:t>
            </w:r>
            <w:proofErr w:type="gramStart"/>
            <w:r w:rsidRPr="00144DB4">
              <w:t>м</w:t>
            </w:r>
            <w:proofErr w:type="gramEnd"/>
            <w:r w:rsidRPr="00144DB4">
              <w:t>/</w:t>
            </w:r>
            <w:proofErr w:type="spellStart"/>
            <w:r w:rsidRPr="00144DB4">
              <w:t>сут</w:t>
            </w:r>
            <w:proofErr w:type="spellEnd"/>
          </w:p>
        </w:tc>
        <w:tc>
          <w:tcPr>
            <w:tcW w:w="110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Состав сточных вод после переработки на собственных очистных сооружениях</w:t>
            </w:r>
          </w:p>
        </w:tc>
      </w:tr>
      <w:tr w:rsidR="00144DB4" w:rsidRPr="00144DB4" w:rsidTr="00144DB4">
        <w:trPr>
          <w:trHeight w:val="240"/>
        </w:trPr>
        <w:tc>
          <w:tcPr>
            <w:tcW w:w="7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 систему коммунального водоотведения</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в другие места отвода сточных вод (указать какие)</w:t>
            </w:r>
          </w:p>
        </w:tc>
        <w:tc>
          <w:tcPr>
            <w:tcW w:w="7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на оборотное водоснабжение</w:t>
            </w:r>
          </w:p>
        </w:tc>
        <w:tc>
          <w:tcPr>
            <w:tcW w:w="1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на собственные сооружения по переработке сточных вод</w:t>
            </w:r>
          </w:p>
        </w:tc>
        <w:tc>
          <w:tcPr>
            <w:tcW w:w="0" w:type="auto"/>
            <w:vMerge/>
            <w:tcBorders>
              <w:top w:val="single" w:sz="4" w:space="0" w:color="auto"/>
              <w:left w:val="single" w:sz="4" w:space="0" w:color="auto"/>
              <w:bottom w:val="single" w:sz="4" w:space="0" w:color="auto"/>
            </w:tcBorders>
            <w:vAlign w:val="center"/>
            <w:hideMark/>
          </w:tcPr>
          <w:p w:rsidR="00144DB4" w:rsidRPr="00144DB4" w:rsidRDefault="00144DB4"/>
        </w:tc>
      </w:tr>
      <w:tr w:rsidR="00144DB4" w:rsidRPr="00144DB4" w:rsidTr="00144DB4">
        <w:trPr>
          <w:trHeight w:val="240"/>
        </w:trPr>
        <w:tc>
          <w:tcPr>
            <w:tcW w:w="7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12</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13</w:t>
            </w:r>
          </w:p>
        </w:tc>
        <w:tc>
          <w:tcPr>
            <w:tcW w:w="7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14</w:t>
            </w:r>
          </w:p>
        </w:tc>
        <w:tc>
          <w:tcPr>
            <w:tcW w:w="1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15</w:t>
            </w:r>
          </w:p>
        </w:tc>
        <w:tc>
          <w:tcPr>
            <w:tcW w:w="110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16</w:t>
            </w:r>
          </w:p>
        </w:tc>
      </w:tr>
      <w:tr w:rsidR="00144DB4" w:rsidRPr="00144DB4" w:rsidTr="00144DB4">
        <w:trPr>
          <w:trHeight w:val="240"/>
        </w:trPr>
        <w:tc>
          <w:tcPr>
            <w:tcW w:w="779" w:type="pct"/>
            <w:tcBorders>
              <w:top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10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7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12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c>
          <w:tcPr>
            <w:tcW w:w="1103" w:type="pct"/>
            <w:tcBorders>
              <w:top w:val="single" w:sz="4" w:space="0" w:color="auto"/>
              <w:left w:val="single" w:sz="4" w:space="0" w:color="auto"/>
            </w:tcBorders>
            <w:tcMar>
              <w:top w:w="0" w:type="dxa"/>
              <w:left w:w="6" w:type="dxa"/>
              <w:bottom w:w="0" w:type="dxa"/>
              <w:right w:w="6" w:type="dxa"/>
            </w:tcMar>
            <w:vAlign w:val="center"/>
            <w:hideMark/>
          </w:tcPr>
          <w:p w:rsidR="00144DB4" w:rsidRPr="00144DB4" w:rsidRDefault="00144DB4">
            <w:pPr>
              <w:pStyle w:val="table10"/>
              <w:jc w:val="center"/>
            </w:pPr>
            <w:r w:rsidRPr="00144DB4">
              <w:t> </w:t>
            </w:r>
          </w:p>
        </w:tc>
      </w:tr>
    </w:tbl>
    <w:p w:rsidR="00144DB4" w:rsidRPr="00144DB4" w:rsidRDefault="00144DB4" w:rsidP="00144DB4">
      <w:pPr>
        <w:pStyle w:val="newncpi"/>
      </w:pPr>
      <w:r w:rsidRPr="00144DB4">
        <w:t> </w:t>
      </w:r>
    </w:p>
    <w:p w:rsidR="00144DB4" w:rsidRPr="00144DB4" w:rsidRDefault="00144DB4" w:rsidP="00144DB4">
      <w:pPr>
        <w:sectPr w:rsidR="00144DB4" w:rsidRPr="00144DB4">
          <w:pgSz w:w="11906" w:h="16838"/>
          <w:pgMar w:top="567" w:right="1134" w:bottom="567" w:left="1417" w:header="0" w:footer="0" w:gutter="0"/>
          <w:cols w:space="720"/>
        </w:sectPr>
      </w:pPr>
    </w:p>
    <w:tbl>
      <w:tblPr>
        <w:tblStyle w:val="tablencpi"/>
        <w:tblW w:w="5000" w:type="pct"/>
        <w:tblLook w:val="04A0"/>
      </w:tblPr>
      <w:tblGrid>
        <w:gridCol w:w="9355"/>
      </w:tblGrid>
      <w:tr w:rsidR="00144DB4" w:rsidRPr="00144DB4" w:rsidTr="00144DB4">
        <w:tc>
          <w:tcPr>
            <w:tcW w:w="0" w:type="auto"/>
            <w:vAlign w:val="center"/>
            <w:hideMark/>
          </w:tcPr>
          <w:p w:rsidR="00144DB4" w:rsidRPr="00144DB4" w:rsidRDefault="00144DB4">
            <w:pPr>
              <w:rPr>
                <w:sz w:val="24"/>
                <w:szCs w:val="24"/>
              </w:rPr>
            </w:pPr>
          </w:p>
        </w:tc>
      </w:tr>
    </w:tbl>
    <w:p w:rsidR="00144DB4" w:rsidRPr="00144DB4" w:rsidRDefault="00144DB4" w:rsidP="00144DB4">
      <w:pPr>
        <w:rPr>
          <w:vanish/>
        </w:rPr>
      </w:pPr>
    </w:p>
    <w:tbl>
      <w:tblPr>
        <w:tblStyle w:val="tablencpi"/>
        <w:tblW w:w="4995" w:type="pct"/>
        <w:tblLook w:val="04A0"/>
      </w:tblPr>
      <w:tblGrid>
        <w:gridCol w:w="9346"/>
      </w:tblGrid>
      <w:tr w:rsidR="00144DB4" w:rsidRPr="00144DB4" w:rsidTr="00144DB4">
        <w:tc>
          <w:tcPr>
            <w:tcW w:w="0" w:type="auto"/>
            <w:vAlign w:val="center"/>
            <w:hideMark/>
          </w:tcPr>
          <w:p w:rsidR="00144DB4" w:rsidRPr="00144DB4" w:rsidRDefault="00144DB4">
            <w:pPr>
              <w:rPr>
                <w:sz w:val="24"/>
                <w:szCs w:val="24"/>
              </w:rPr>
            </w:pPr>
          </w:p>
        </w:tc>
      </w:tr>
    </w:tbl>
    <w:p w:rsidR="00144DB4" w:rsidRPr="00144DB4" w:rsidRDefault="00144DB4" w:rsidP="00144DB4">
      <w:pPr>
        <w:pStyle w:val="newncpi"/>
      </w:pPr>
      <w:r w:rsidRPr="00144DB4">
        <w:t> </w:t>
      </w:r>
    </w:p>
    <w:p w:rsidR="00144DB4" w:rsidRPr="00144DB4" w:rsidRDefault="00144DB4" w:rsidP="00144DB4">
      <w:pPr>
        <w:pStyle w:val="gosreg"/>
      </w:pPr>
      <w:r w:rsidRPr="00144DB4">
        <w:t>Государственная регистрация.</w:t>
      </w:r>
    </w:p>
    <w:p w:rsidR="00144DB4" w:rsidRPr="00144DB4" w:rsidRDefault="00144DB4" w:rsidP="00144DB4">
      <w:pPr>
        <w:pStyle w:val="gosreg"/>
      </w:pPr>
      <w:r w:rsidRPr="00144DB4">
        <w:t>Номер: 1274/12.</w:t>
      </w:r>
    </w:p>
    <w:p w:rsidR="00144DB4" w:rsidRPr="00144DB4" w:rsidRDefault="00144DB4" w:rsidP="00144DB4">
      <w:pPr>
        <w:pStyle w:val="gosreg"/>
      </w:pPr>
      <w:r w:rsidRPr="00144DB4">
        <w:t>Дата: 26.01.96 г.</w:t>
      </w:r>
    </w:p>
    <w:p w:rsidR="00144DB4" w:rsidRPr="00144DB4" w:rsidRDefault="00144DB4" w:rsidP="00144DB4">
      <w:pPr>
        <w:pStyle w:val="newncpi0"/>
      </w:pPr>
      <w:r w:rsidRPr="00144DB4">
        <w:t> </w:t>
      </w:r>
    </w:p>
    <w:p w:rsidR="00FE1101" w:rsidRDefault="00FE1101"/>
    <w:sectPr w:rsidR="00FE1101" w:rsidSect="00FE11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DB4"/>
    <w:rsid w:val="00144DB4"/>
    <w:rsid w:val="00FE1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4DB4"/>
    <w:rPr>
      <w:color w:val="0038C8"/>
      <w:u w:val="single"/>
    </w:rPr>
  </w:style>
  <w:style w:type="character" w:styleId="a4">
    <w:name w:val="FollowedHyperlink"/>
    <w:basedOn w:val="a0"/>
    <w:uiPriority w:val="99"/>
    <w:semiHidden/>
    <w:unhideWhenUsed/>
    <w:rsid w:val="00144DB4"/>
    <w:rPr>
      <w:color w:val="0038C8"/>
      <w:u w:val="single"/>
    </w:rPr>
  </w:style>
  <w:style w:type="paragraph" w:customStyle="1" w:styleId="part">
    <w:name w:val="part"/>
    <w:basedOn w:val="a"/>
    <w:rsid w:val="00144DB4"/>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article">
    <w:name w:val="article"/>
    <w:basedOn w:val="a"/>
    <w:rsid w:val="00144DB4"/>
    <w:pPr>
      <w:spacing w:before="240" w:after="240" w:line="240" w:lineRule="auto"/>
      <w:ind w:left="1922" w:hanging="1355"/>
    </w:pPr>
    <w:rPr>
      <w:rFonts w:ascii="Times New Roman" w:eastAsia="Times New Roman" w:hAnsi="Times New Roman" w:cs="Times New Roman"/>
      <w:i/>
      <w:iCs/>
      <w:sz w:val="24"/>
      <w:szCs w:val="24"/>
      <w:lang w:eastAsia="ru-RU"/>
    </w:rPr>
  </w:style>
  <w:style w:type="paragraph" w:customStyle="1" w:styleId="title">
    <w:name w:val="title"/>
    <w:basedOn w:val="a"/>
    <w:rsid w:val="00144DB4"/>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aspaper">
    <w:name w:val="aspaper"/>
    <w:basedOn w:val="a"/>
    <w:rsid w:val="00144DB4"/>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144DB4"/>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titleg">
    <w:name w:val="titleg"/>
    <w:basedOn w:val="a"/>
    <w:rsid w:val="00144DB4"/>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144DB4"/>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144DB4"/>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144DB4"/>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144DB4"/>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144DB4"/>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144DB4"/>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144DB4"/>
    <w:pPr>
      <w:spacing w:before="240" w:after="24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144DB4"/>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144DB4"/>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144DB4"/>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144DB4"/>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144DB4"/>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144DB4"/>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144DB4"/>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144DB4"/>
    <w:pPr>
      <w:spacing w:before="240" w:after="24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144DB4"/>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144DB4"/>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144DB4"/>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144DB4"/>
    <w:pPr>
      <w:spacing w:before="240" w:after="240" w:line="240" w:lineRule="auto"/>
    </w:pPr>
    <w:rPr>
      <w:rFonts w:ascii="Times New Roman" w:eastAsia="Times New Roman" w:hAnsi="Times New Roman" w:cs="Times New Roman"/>
      <w:sz w:val="24"/>
      <w:szCs w:val="24"/>
      <w:lang w:eastAsia="ru-RU"/>
    </w:rPr>
  </w:style>
  <w:style w:type="paragraph" w:customStyle="1" w:styleId="spiski">
    <w:name w:val="spiski"/>
    <w:basedOn w:val="a"/>
    <w:rsid w:val="00144DB4"/>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144DB4"/>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144DB4"/>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144DB4"/>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144DB4"/>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144DB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44DB4"/>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144DB4"/>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44DB4"/>
    <w:pPr>
      <w:spacing w:before="240" w:after="24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144DB4"/>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144DB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144DB4"/>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144DB4"/>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144DB4"/>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144DB4"/>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144DB4"/>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placeprin">
    <w:name w:val="placeprin"/>
    <w:basedOn w:val="a"/>
    <w:rsid w:val="00144DB4"/>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144DB4"/>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144DB4"/>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44DB4"/>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144DB4"/>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144DB4"/>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144DB4"/>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144DB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144DB4"/>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144DB4"/>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144DB4"/>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144DB4"/>
    <w:pPr>
      <w:spacing w:before="240" w:after="24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144DB4"/>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144DB4"/>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144DB4"/>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144DB4"/>
    <w:pPr>
      <w:spacing w:before="240" w:after="240" w:line="240" w:lineRule="auto"/>
      <w:jc w:val="center"/>
    </w:pPr>
    <w:rPr>
      <w:rFonts w:ascii="Times New Roman" w:eastAsia="Times New Roman" w:hAnsi="Times New Roman" w:cs="Times New Roman"/>
      <w:i/>
      <w:iCs/>
      <w:sz w:val="24"/>
      <w:szCs w:val="24"/>
      <w:lang w:eastAsia="ru-RU"/>
    </w:rPr>
  </w:style>
  <w:style w:type="paragraph" w:customStyle="1" w:styleId="letter">
    <w:name w:val="letter"/>
    <w:basedOn w:val="a"/>
    <w:rsid w:val="00144DB4"/>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144DB4"/>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144DB4"/>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144DB4"/>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144DB4"/>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144DB4"/>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144DB4"/>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144DB4"/>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144DB4"/>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44D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ctual">
    <w:name w:val="actual"/>
    <w:basedOn w:val="a"/>
    <w:rsid w:val="00144DB4"/>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144DB4"/>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144DB4"/>
    <w:pPr>
      <w:spacing w:after="0" w:line="240" w:lineRule="auto"/>
      <w:jc w:val="right"/>
    </w:pPr>
    <w:rPr>
      <w:rFonts w:ascii="Gbinfo" w:eastAsia="Times New Roman" w:hAnsi="Gbinfo" w:cs="Times New Roman"/>
      <w:i/>
      <w:iCs/>
      <w:sz w:val="20"/>
      <w:szCs w:val="20"/>
      <w:lang w:eastAsia="ru-RU"/>
    </w:rPr>
  </w:style>
  <w:style w:type="character" w:customStyle="1" w:styleId="name">
    <w:name w:val="name"/>
    <w:basedOn w:val="a0"/>
    <w:rsid w:val="00144DB4"/>
    <w:rPr>
      <w:rFonts w:ascii="Times New Roman" w:hAnsi="Times New Roman" w:cs="Times New Roman" w:hint="default"/>
      <w:b/>
      <w:bCs/>
      <w:caps/>
    </w:rPr>
  </w:style>
  <w:style w:type="character" w:customStyle="1" w:styleId="promulgator">
    <w:name w:val="promulgator"/>
    <w:basedOn w:val="a0"/>
    <w:rsid w:val="00144DB4"/>
    <w:rPr>
      <w:rFonts w:ascii="Times New Roman" w:hAnsi="Times New Roman" w:cs="Times New Roman" w:hint="default"/>
      <w:b/>
      <w:bCs/>
      <w:caps/>
    </w:rPr>
  </w:style>
  <w:style w:type="character" w:customStyle="1" w:styleId="datepr">
    <w:name w:val="datepr"/>
    <w:basedOn w:val="a0"/>
    <w:rsid w:val="00144DB4"/>
    <w:rPr>
      <w:rFonts w:ascii="Times New Roman" w:hAnsi="Times New Roman" w:cs="Times New Roman" w:hint="default"/>
      <w:i/>
      <w:iCs/>
    </w:rPr>
  </w:style>
  <w:style w:type="character" w:customStyle="1" w:styleId="datecity">
    <w:name w:val="datecity"/>
    <w:basedOn w:val="a0"/>
    <w:rsid w:val="00144DB4"/>
    <w:rPr>
      <w:rFonts w:ascii="Times New Roman" w:hAnsi="Times New Roman" w:cs="Times New Roman" w:hint="default"/>
      <w:i/>
      <w:iCs/>
      <w:sz w:val="24"/>
      <w:szCs w:val="24"/>
    </w:rPr>
  </w:style>
  <w:style w:type="character" w:customStyle="1" w:styleId="datereg">
    <w:name w:val="datereg"/>
    <w:basedOn w:val="a0"/>
    <w:rsid w:val="00144DB4"/>
    <w:rPr>
      <w:rFonts w:ascii="Times New Roman" w:hAnsi="Times New Roman" w:cs="Times New Roman" w:hint="default"/>
    </w:rPr>
  </w:style>
  <w:style w:type="character" w:customStyle="1" w:styleId="number">
    <w:name w:val="number"/>
    <w:basedOn w:val="a0"/>
    <w:rsid w:val="00144DB4"/>
    <w:rPr>
      <w:rFonts w:ascii="Times New Roman" w:hAnsi="Times New Roman" w:cs="Times New Roman" w:hint="default"/>
      <w:i/>
      <w:iCs/>
    </w:rPr>
  </w:style>
  <w:style w:type="character" w:customStyle="1" w:styleId="bigsimbol">
    <w:name w:val="bigsimbol"/>
    <w:basedOn w:val="a0"/>
    <w:rsid w:val="00144DB4"/>
    <w:rPr>
      <w:rFonts w:ascii="Times New Roman" w:hAnsi="Times New Roman" w:cs="Times New Roman" w:hint="default"/>
      <w:caps/>
    </w:rPr>
  </w:style>
  <w:style w:type="character" w:customStyle="1" w:styleId="razr">
    <w:name w:val="razr"/>
    <w:basedOn w:val="a0"/>
    <w:rsid w:val="00144DB4"/>
    <w:rPr>
      <w:rFonts w:ascii="Times New Roman" w:hAnsi="Times New Roman" w:cs="Times New Roman" w:hint="default"/>
      <w:spacing w:val="30"/>
    </w:rPr>
  </w:style>
  <w:style w:type="character" w:customStyle="1" w:styleId="onesymbol">
    <w:name w:val="onesymbol"/>
    <w:basedOn w:val="a0"/>
    <w:rsid w:val="00144DB4"/>
    <w:rPr>
      <w:rFonts w:ascii="Symbol" w:hAnsi="Symbol" w:hint="default"/>
    </w:rPr>
  </w:style>
  <w:style w:type="character" w:customStyle="1" w:styleId="onewind3">
    <w:name w:val="onewind3"/>
    <w:basedOn w:val="a0"/>
    <w:rsid w:val="00144DB4"/>
    <w:rPr>
      <w:rFonts w:ascii="Wingdings 3" w:hAnsi="Wingdings 3" w:hint="default"/>
    </w:rPr>
  </w:style>
  <w:style w:type="character" w:customStyle="1" w:styleId="onewind2">
    <w:name w:val="onewind2"/>
    <w:basedOn w:val="a0"/>
    <w:rsid w:val="00144DB4"/>
    <w:rPr>
      <w:rFonts w:ascii="Wingdings 2" w:hAnsi="Wingdings 2" w:hint="default"/>
    </w:rPr>
  </w:style>
  <w:style w:type="character" w:customStyle="1" w:styleId="onewind">
    <w:name w:val="onewind"/>
    <w:basedOn w:val="a0"/>
    <w:rsid w:val="00144DB4"/>
    <w:rPr>
      <w:rFonts w:ascii="Wingdings" w:hAnsi="Wingdings" w:hint="default"/>
    </w:rPr>
  </w:style>
  <w:style w:type="character" w:customStyle="1" w:styleId="rednoun">
    <w:name w:val="rednoun"/>
    <w:basedOn w:val="a0"/>
    <w:rsid w:val="00144DB4"/>
  </w:style>
  <w:style w:type="character" w:customStyle="1" w:styleId="post">
    <w:name w:val="post"/>
    <w:basedOn w:val="a0"/>
    <w:rsid w:val="00144DB4"/>
    <w:rPr>
      <w:rFonts w:ascii="Times New Roman" w:hAnsi="Times New Roman" w:cs="Times New Roman" w:hint="default"/>
      <w:b/>
      <w:bCs/>
      <w:i/>
      <w:iCs/>
      <w:sz w:val="22"/>
      <w:szCs w:val="22"/>
    </w:rPr>
  </w:style>
  <w:style w:type="character" w:customStyle="1" w:styleId="pers">
    <w:name w:val="pers"/>
    <w:basedOn w:val="a0"/>
    <w:rsid w:val="00144DB4"/>
    <w:rPr>
      <w:rFonts w:ascii="Times New Roman" w:hAnsi="Times New Roman" w:cs="Times New Roman" w:hint="default"/>
      <w:b/>
      <w:bCs/>
      <w:i/>
      <w:iCs/>
      <w:sz w:val="22"/>
      <w:szCs w:val="22"/>
    </w:rPr>
  </w:style>
  <w:style w:type="character" w:customStyle="1" w:styleId="arabic">
    <w:name w:val="arabic"/>
    <w:basedOn w:val="a0"/>
    <w:rsid w:val="00144DB4"/>
    <w:rPr>
      <w:rFonts w:ascii="Times New Roman" w:hAnsi="Times New Roman" w:cs="Times New Roman" w:hint="default"/>
    </w:rPr>
  </w:style>
  <w:style w:type="character" w:customStyle="1" w:styleId="articlec">
    <w:name w:val="articlec"/>
    <w:basedOn w:val="a0"/>
    <w:rsid w:val="00144DB4"/>
    <w:rPr>
      <w:rFonts w:ascii="Times New Roman" w:hAnsi="Times New Roman" w:cs="Times New Roman" w:hint="default"/>
      <w:i/>
      <w:iCs/>
    </w:rPr>
  </w:style>
  <w:style w:type="character" w:customStyle="1" w:styleId="roman">
    <w:name w:val="roman"/>
    <w:basedOn w:val="a0"/>
    <w:rsid w:val="00144DB4"/>
    <w:rPr>
      <w:rFonts w:ascii="Arial" w:hAnsi="Arial" w:cs="Arial" w:hint="default"/>
    </w:rPr>
  </w:style>
  <w:style w:type="table" w:customStyle="1" w:styleId="tablencpi">
    <w:name w:val="tablencpi"/>
    <w:basedOn w:val="a1"/>
    <w:rsid w:val="00144DB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540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10918</Words>
  <Characters>62238</Characters>
  <Application>Microsoft Office Word</Application>
  <DocSecurity>0</DocSecurity>
  <Lines>518</Lines>
  <Paragraphs>146</Paragraphs>
  <ScaleCrop>false</ScaleCrop>
  <Company/>
  <LinksUpToDate>false</LinksUpToDate>
  <CharactersWithSpaces>73010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2014-12-09T09:36:00Z</dcterms:created>
  <dcterms:modified xsi:type="dcterms:W3CDTF">2014-12-09T09:39:00Z</dcterms:modified>
</cp:coreProperties>
</file>